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807" w:rsidRDefault="00401807" w:rsidP="003902DC">
      <w:pPr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3902DC" w:rsidRPr="003902DC" w:rsidRDefault="00401807" w:rsidP="003902DC">
      <w:pPr>
        <w:ind w:left="5954"/>
        <w:jc w:val="both"/>
        <w:rPr>
          <w:sz w:val="28"/>
          <w:szCs w:val="28"/>
        </w:rPr>
      </w:pPr>
      <w:r w:rsidRPr="003902DC">
        <w:rPr>
          <w:sz w:val="28"/>
          <w:szCs w:val="28"/>
        </w:rPr>
        <w:t xml:space="preserve">к Порядку </w:t>
      </w:r>
      <w:r w:rsidR="003902DC" w:rsidRPr="003902DC">
        <w:rPr>
          <w:sz w:val="28"/>
          <w:szCs w:val="28"/>
        </w:rPr>
        <w:t xml:space="preserve">оценки налоговых расходов </w:t>
      </w:r>
      <w:r w:rsidR="003902DC" w:rsidRPr="003902DC">
        <w:rPr>
          <w:spacing w:val="-12"/>
          <w:sz w:val="28"/>
          <w:szCs w:val="28"/>
        </w:rPr>
        <w:t>Вышестеблиевского</w:t>
      </w:r>
      <w:r w:rsidR="003902DC" w:rsidRPr="003902DC">
        <w:rPr>
          <w:sz w:val="28"/>
          <w:szCs w:val="28"/>
        </w:rPr>
        <w:t xml:space="preserve"> сельского поселения Темрюкского района </w:t>
      </w:r>
    </w:p>
    <w:p w:rsidR="00401807" w:rsidRDefault="00401807" w:rsidP="003902DC">
      <w:pPr>
        <w:autoSpaceDE w:val="0"/>
        <w:autoSpaceDN w:val="0"/>
        <w:adjustRightInd w:val="0"/>
        <w:ind w:left="4962"/>
        <w:jc w:val="right"/>
        <w:rPr>
          <w:sz w:val="28"/>
          <w:szCs w:val="28"/>
        </w:rPr>
      </w:pPr>
    </w:p>
    <w:p w:rsidR="00401807" w:rsidRDefault="00401807" w:rsidP="009B273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01807" w:rsidRDefault="00A73A9A" w:rsidP="009B273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ПАСПОРТ</w:t>
      </w:r>
    </w:p>
    <w:p w:rsidR="00401807" w:rsidRDefault="00401807" w:rsidP="009B273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проведения оценки налоговых расходов </w:t>
      </w:r>
    </w:p>
    <w:p w:rsidR="00401807" w:rsidRDefault="003902DC" w:rsidP="009B273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902DC">
        <w:rPr>
          <w:spacing w:val="-12"/>
          <w:sz w:val="28"/>
          <w:szCs w:val="28"/>
        </w:rPr>
        <w:t>Вышестеблиевского</w:t>
      </w:r>
      <w:r w:rsidR="00401807">
        <w:rPr>
          <w:bCs/>
          <w:sz w:val="28"/>
          <w:szCs w:val="28"/>
        </w:rPr>
        <w:t xml:space="preserve"> сельского поселения Темрюкского района</w:t>
      </w:r>
    </w:p>
    <w:p w:rsidR="00401807" w:rsidRDefault="00401807" w:rsidP="009B27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3"/>
        <w:gridCol w:w="346"/>
        <w:gridCol w:w="4872"/>
        <w:gridCol w:w="1793"/>
        <w:gridCol w:w="2689"/>
      </w:tblGrid>
      <w:tr w:rsidR="00401807" w:rsidTr="000C26D7">
        <w:tc>
          <w:tcPr>
            <w:tcW w:w="569" w:type="dxa"/>
            <w:gridSpan w:val="2"/>
          </w:tcPr>
          <w:p w:rsidR="00401807" w:rsidRDefault="0040180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665" w:type="dxa"/>
            <w:gridSpan w:val="2"/>
          </w:tcPr>
          <w:p w:rsidR="00401807" w:rsidRDefault="0040180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2689" w:type="dxa"/>
          </w:tcPr>
          <w:p w:rsidR="00401807" w:rsidRDefault="0040180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данных</w:t>
            </w:r>
          </w:p>
        </w:tc>
      </w:tr>
      <w:tr w:rsidR="00401807" w:rsidTr="000C26D7">
        <w:trPr>
          <w:trHeight w:val="252"/>
        </w:trPr>
        <w:tc>
          <w:tcPr>
            <w:tcW w:w="569" w:type="dxa"/>
            <w:gridSpan w:val="2"/>
          </w:tcPr>
          <w:p w:rsidR="00401807" w:rsidRDefault="004018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65" w:type="dxa"/>
            <w:gridSpan w:val="2"/>
          </w:tcPr>
          <w:p w:rsidR="00401807" w:rsidRDefault="004018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89" w:type="dxa"/>
          </w:tcPr>
          <w:p w:rsidR="00401807" w:rsidRDefault="004018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73A9A" w:rsidTr="000C26D7">
        <w:trPr>
          <w:trHeight w:val="252"/>
        </w:trPr>
        <w:tc>
          <w:tcPr>
            <w:tcW w:w="569" w:type="dxa"/>
            <w:gridSpan w:val="2"/>
          </w:tcPr>
          <w:p w:rsidR="00A73A9A" w:rsidRPr="00A73A9A" w:rsidRDefault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3A9A">
              <w:rPr>
                <w:sz w:val="28"/>
                <w:szCs w:val="28"/>
              </w:rPr>
              <w:t>1.</w:t>
            </w:r>
          </w:p>
        </w:tc>
        <w:tc>
          <w:tcPr>
            <w:tcW w:w="6665" w:type="dxa"/>
            <w:gridSpan w:val="2"/>
          </w:tcPr>
          <w:p w:rsidR="00A73A9A" w:rsidRPr="00A73A9A" w:rsidRDefault="00A73A9A" w:rsidP="00A73A9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73A9A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689" w:type="dxa"/>
          </w:tcPr>
          <w:p w:rsidR="00A73A9A" w:rsidRDefault="00A73A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01807" w:rsidTr="000C26D7">
        <w:tc>
          <w:tcPr>
            <w:tcW w:w="9923" w:type="dxa"/>
            <w:gridSpan w:val="5"/>
          </w:tcPr>
          <w:p w:rsidR="00401807" w:rsidRDefault="00401807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Нормативные характеристики налогового расхода 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01807"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9B273A" w:rsidRDefault="00401807" w:rsidP="009B273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B273A">
              <w:rPr>
                <w:sz w:val="28"/>
                <w:szCs w:val="28"/>
              </w:rPr>
              <w:t xml:space="preserve">Нормативные правовые акты </w:t>
            </w:r>
            <w:r>
              <w:rPr>
                <w:sz w:val="28"/>
                <w:szCs w:val="28"/>
              </w:rPr>
              <w:t xml:space="preserve"> </w:t>
            </w:r>
            <w:r w:rsidR="003902DC" w:rsidRPr="003902DC">
              <w:rPr>
                <w:spacing w:val="-12"/>
                <w:sz w:val="28"/>
                <w:szCs w:val="28"/>
              </w:rPr>
              <w:t>Вышестеблиевского</w:t>
            </w:r>
            <w:r w:rsidR="003902D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сельского поселения Темрюкского района</w:t>
            </w:r>
            <w:r w:rsidRPr="009B273A">
              <w:rPr>
                <w:sz w:val="28"/>
                <w:szCs w:val="28"/>
              </w:rPr>
              <w:t>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689" w:type="dxa"/>
          </w:tcPr>
          <w:p w:rsidR="00401807" w:rsidRDefault="004018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01807"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9B273A" w:rsidRDefault="004018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273A">
              <w:rPr>
                <w:sz w:val="28"/>
                <w:szCs w:val="28"/>
              </w:rPr>
              <w:t xml:space="preserve">Условия предоставления налоговых льгот, освобождений и иных преференций для плательщиков налогов, установленные нормативными правовыми актами </w:t>
            </w:r>
            <w:r w:rsidR="003902DC" w:rsidRPr="003902DC">
              <w:rPr>
                <w:spacing w:val="-12"/>
                <w:sz w:val="28"/>
                <w:szCs w:val="28"/>
              </w:rPr>
              <w:t>Вышестеблиевского</w:t>
            </w:r>
            <w:r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89" w:type="dxa"/>
          </w:tcPr>
          <w:p w:rsidR="00401807" w:rsidRDefault="00401807">
            <w:r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01807"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E69E1">
              <w:rPr>
                <w:rFonts w:ascii="Times New Roman" w:hAnsi="Times New Roman" w:cs="Times New Roman"/>
                <w:sz w:val="28"/>
                <w:szCs w:val="28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 сельского поселения Темрюкского района</w:t>
            </w:r>
          </w:p>
        </w:tc>
        <w:tc>
          <w:tcPr>
            <w:tcW w:w="2689" w:type="dxa"/>
          </w:tcPr>
          <w:p w:rsidR="00401807" w:rsidRDefault="00401807">
            <w:r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01807"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E69E1">
              <w:rPr>
                <w:rFonts w:ascii="Times New Roman" w:hAnsi="Times New Roman" w:cs="Times New Roman"/>
                <w:sz w:val="28"/>
                <w:szCs w:val="28"/>
              </w:rPr>
              <w:t xml:space="preserve">Даты вступления в силу положений нормативных правовых актов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DE69E1">
              <w:rPr>
                <w:rFonts w:ascii="Times New Roman" w:hAnsi="Times New Roman" w:cs="Times New Roman"/>
                <w:sz w:val="28"/>
                <w:szCs w:val="28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w="2689" w:type="dxa"/>
          </w:tcPr>
          <w:p w:rsidR="00401807" w:rsidRDefault="00401807">
            <w:r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01807"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E69E1">
              <w:rPr>
                <w:rFonts w:ascii="Times New Roman" w:hAnsi="Times New Roman" w:cs="Times New Roman"/>
                <w:sz w:val="28"/>
                <w:szCs w:val="28"/>
              </w:rPr>
              <w:t xml:space="preserve">Даты начала </w:t>
            </w:r>
            <w:proofErr w:type="gramStart"/>
            <w:r w:rsidRPr="00DE69E1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  <w:proofErr w:type="gramEnd"/>
            <w:r w:rsidRPr="00DE69E1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предоставленного нормативными правовыми актами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 сельского поселения Темрюкского района</w:t>
            </w:r>
            <w:r w:rsidRPr="00DE69E1">
              <w:rPr>
                <w:rFonts w:ascii="Times New Roman" w:hAnsi="Times New Roman" w:cs="Times New Roman"/>
                <w:sz w:val="28"/>
                <w:szCs w:val="28"/>
              </w:rPr>
              <w:t xml:space="preserve"> права на налоговые льготы, освобождения и иные </w:t>
            </w:r>
            <w:r w:rsidRPr="00DE69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преференции по налогам</w:t>
            </w:r>
          </w:p>
        </w:tc>
        <w:tc>
          <w:tcPr>
            <w:tcW w:w="2689" w:type="dxa"/>
          </w:tcPr>
          <w:p w:rsidR="00401807" w:rsidRDefault="00401807">
            <w:r>
              <w:rPr>
                <w:sz w:val="28"/>
                <w:szCs w:val="28"/>
              </w:rPr>
              <w:lastRenderedPageBreak/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401807"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E69E1">
              <w:rPr>
                <w:rFonts w:ascii="Times New Roman" w:hAnsi="Times New Roman" w:cs="Times New Roman"/>
                <w:sz w:val="28"/>
                <w:szCs w:val="28"/>
              </w:rPr>
              <w:t xml:space="preserve">Период действия налоговых льгот, освобождений и иных преференций по налогам, предоставленных нормативными правовыми актами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 сельского поселения Темрюкского района</w:t>
            </w:r>
          </w:p>
        </w:tc>
        <w:tc>
          <w:tcPr>
            <w:tcW w:w="2689" w:type="dxa"/>
          </w:tcPr>
          <w:p w:rsidR="00401807" w:rsidRDefault="00401807">
            <w:r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401807"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E69E1">
              <w:rPr>
                <w:rFonts w:ascii="Times New Roman" w:hAnsi="Times New Roman" w:cs="Times New Roman"/>
                <w:sz w:val="28"/>
                <w:szCs w:val="28"/>
              </w:rPr>
              <w:t xml:space="preserve">Дата прекращения действия налоговых льгот, освобождений и иных преференций по налогам, установленная нормативными правовыми актами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89" w:type="dxa"/>
          </w:tcPr>
          <w:p w:rsidR="00401807" w:rsidRDefault="00401807">
            <w:r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9923" w:type="dxa"/>
            <w:gridSpan w:val="5"/>
            <w:vAlign w:val="center"/>
          </w:tcPr>
          <w:p w:rsidR="00401807" w:rsidRDefault="00401807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Целевые характеристики налогового расхода 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401807"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689" w:type="dxa"/>
          </w:tcPr>
          <w:p w:rsidR="00401807" w:rsidRDefault="00401807">
            <w:r w:rsidRPr="00B745F3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401807"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0C26D7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 xml:space="preserve">Целевая категория налогового расхода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89" w:type="dxa"/>
          </w:tcPr>
          <w:p w:rsidR="00401807" w:rsidRDefault="00401807">
            <w:r w:rsidRPr="00B745F3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401807" w:rsidP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3A9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 xml:space="preserve">Цели предоставления налоговых льгот, освобождений и иных преференций для плательщиков налогов, установленных нормативными правовыми актами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89" w:type="dxa"/>
          </w:tcPr>
          <w:p w:rsidR="00401807" w:rsidRDefault="00401807">
            <w:r w:rsidRPr="00B745F3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401807" w:rsidP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3A9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нормативными правовыми актами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89" w:type="dxa"/>
          </w:tcPr>
          <w:p w:rsidR="00401807" w:rsidRDefault="00401807">
            <w:r w:rsidRPr="00B745F3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401807" w:rsidP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3A9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689" w:type="dxa"/>
          </w:tcPr>
          <w:p w:rsidR="00401807" w:rsidRDefault="00401807">
            <w:r w:rsidRPr="00324E67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401807" w:rsidP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3A9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689" w:type="dxa"/>
          </w:tcPr>
          <w:p w:rsidR="00401807" w:rsidRDefault="00401807">
            <w:r w:rsidRPr="00324E67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401807" w:rsidP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3A9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AB2A70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 xml:space="preserve">Целевой показатель достижения целей </w:t>
            </w:r>
            <w:r>
              <w:rPr>
                <w:sz w:val="28"/>
                <w:szCs w:val="28"/>
              </w:rPr>
              <w:t>муниципальных</w:t>
            </w:r>
            <w:r w:rsidRPr="00DE69E1">
              <w:rPr>
                <w:sz w:val="28"/>
                <w:szCs w:val="28"/>
              </w:rPr>
              <w:t xml:space="preserve"> программ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 сельского поселения Темрюкского района</w:t>
            </w:r>
            <w:r w:rsidRPr="00DE69E1">
              <w:rPr>
                <w:sz w:val="28"/>
                <w:szCs w:val="28"/>
              </w:rPr>
              <w:t xml:space="preserve">  и (или) </w:t>
            </w:r>
            <w:r w:rsidRPr="00DE69E1">
              <w:rPr>
                <w:sz w:val="28"/>
                <w:szCs w:val="28"/>
              </w:rPr>
              <w:lastRenderedPageBreak/>
              <w:t>целей социально-экономическ</w:t>
            </w:r>
            <w:r w:rsidR="00AB2A70">
              <w:rPr>
                <w:sz w:val="28"/>
                <w:szCs w:val="28"/>
              </w:rPr>
              <w:t>ого</w:t>
            </w:r>
            <w:r w:rsidRPr="00DE69E1">
              <w:rPr>
                <w:sz w:val="28"/>
                <w:szCs w:val="28"/>
              </w:rPr>
              <w:t xml:space="preserve"> </w:t>
            </w:r>
            <w:r w:rsidR="00AB2A70">
              <w:rPr>
                <w:sz w:val="28"/>
                <w:szCs w:val="28"/>
              </w:rPr>
              <w:t>развития</w:t>
            </w:r>
            <w:r w:rsidRPr="00DE69E1">
              <w:rPr>
                <w:sz w:val="28"/>
                <w:szCs w:val="28"/>
              </w:rPr>
              <w:t xml:space="preserve">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DE69E1">
              <w:rPr>
                <w:sz w:val="28"/>
                <w:szCs w:val="28"/>
              </w:rPr>
              <w:t xml:space="preserve">, не относящихся к </w:t>
            </w:r>
            <w:r>
              <w:rPr>
                <w:sz w:val="28"/>
                <w:szCs w:val="28"/>
              </w:rPr>
              <w:t>муниципальным</w:t>
            </w:r>
            <w:r w:rsidRPr="00DE69E1">
              <w:rPr>
                <w:sz w:val="28"/>
                <w:szCs w:val="28"/>
              </w:rPr>
              <w:t xml:space="preserve"> программам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DE69E1">
              <w:rPr>
                <w:sz w:val="28"/>
                <w:szCs w:val="28"/>
              </w:rPr>
              <w:t>, в связи с предоставлением налоговых льгот, освобождений и иных преференций по налогам</w:t>
            </w:r>
          </w:p>
        </w:tc>
        <w:tc>
          <w:tcPr>
            <w:tcW w:w="2689" w:type="dxa"/>
          </w:tcPr>
          <w:p w:rsidR="00401807" w:rsidRDefault="00401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401807" w:rsidP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A73A9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Код вида экономической деятельности (</w:t>
            </w:r>
            <w:r w:rsidRPr="003902DC">
              <w:rPr>
                <w:sz w:val="28"/>
                <w:szCs w:val="28"/>
              </w:rPr>
              <w:t xml:space="preserve">по </w:t>
            </w:r>
            <w:hyperlink r:id="rId4" w:history="1">
              <w:r w:rsidRPr="003902DC">
                <w:rPr>
                  <w:rStyle w:val="a4"/>
                  <w:rFonts w:cs="Times New Roman CYR"/>
                  <w:color w:val="auto"/>
                  <w:sz w:val="28"/>
                  <w:szCs w:val="28"/>
                </w:rPr>
                <w:t>ОКВЭД</w:t>
              </w:r>
            </w:hyperlink>
            <w:r w:rsidRPr="003902DC">
              <w:rPr>
                <w:sz w:val="28"/>
                <w:szCs w:val="28"/>
              </w:rPr>
              <w:t>),</w:t>
            </w:r>
            <w:r w:rsidRPr="00DE69E1">
              <w:rPr>
                <w:sz w:val="28"/>
                <w:szCs w:val="28"/>
              </w:rPr>
              <w:t xml:space="preserve">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689" w:type="dxa"/>
          </w:tcPr>
          <w:p w:rsidR="00401807" w:rsidRDefault="00401807">
            <w:r w:rsidRPr="00EA1A16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Default="00401807" w:rsidP="00A73A9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3A9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 xml:space="preserve">Принадлежность налогового расхода к группе полномочий в соответствии с </w:t>
            </w:r>
            <w:hyperlink r:id="rId5" w:history="1">
              <w:r w:rsidRPr="003902DC">
                <w:rPr>
                  <w:rStyle w:val="a4"/>
                  <w:rFonts w:cs="Times New Roman CYR"/>
                  <w:color w:val="auto"/>
                  <w:sz w:val="28"/>
                  <w:szCs w:val="28"/>
                </w:rPr>
                <w:t>методикой</w:t>
              </w:r>
            </w:hyperlink>
            <w:r w:rsidRPr="003902DC">
              <w:rPr>
                <w:sz w:val="28"/>
                <w:szCs w:val="28"/>
              </w:rPr>
              <w:t xml:space="preserve"> распределения дотаций, утвержденной </w:t>
            </w:r>
            <w:hyperlink r:id="rId6" w:history="1">
              <w:r w:rsidRPr="003902DC">
                <w:rPr>
                  <w:rStyle w:val="a4"/>
                  <w:rFonts w:cs="Times New Roman CYR"/>
                  <w:color w:val="auto"/>
                  <w:sz w:val="28"/>
                  <w:szCs w:val="28"/>
                </w:rPr>
                <w:t>постановлением</w:t>
              </w:r>
            </w:hyperlink>
            <w:r w:rsidRPr="003902DC">
              <w:rPr>
                <w:sz w:val="28"/>
                <w:szCs w:val="28"/>
              </w:rPr>
              <w:t xml:space="preserve"> Правительст</w:t>
            </w:r>
            <w:r w:rsidRPr="00DE69E1">
              <w:rPr>
                <w:sz w:val="28"/>
                <w:szCs w:val="28"/>
              </w:rPr>
              <w:t xml:space="preserve">ва Российской Федерации от 22 ноября </w:t>
            </w:r>
            <w:smartTag w:uri="urn:schemas-microsoft-com:office:smarttags" w:element="metricconverter">
              <w:smartTagPr>
                <w:attr w:name="ProductID" w:val="2004 г"/>
              </w:smartTagPr>
              <w:r w:rsidRPr="00DE69E1">
                <w:rPr>
                  <w:sz w:val="28"/>
                  <w:szCs w:val="28"/>
                </w:rPr>
                <w:t>2004 г</w:t>
              </w:r>
            </w:smartTag>
            <w:r w:rsidRPr="00DE69E1">
              <w:rPr>
                <w:sz w:val="28"/>
                <w:szCs w:val="28"/>
              </w:rPr>
              <w:t>. № 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2689" w:type="dxa"/>
          </w:tcPr>
          <w:p w:rsidR="00401807" w:rsidRDefault="00401807">
            <w:r w:rsidRPr="00EA1A16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9923" w:type="dxa"/>
            <w:gridSpan w:val="5"/>
          </w:tcPr>
          <w:p w:rsidR="00401807" w:rsidRDefault="00401807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Фискальные характеристики налогового расхода 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Pr="00DE69E1" w:rsidRDefault="00401807" w:rsidP="00A73A9A">
            <w:pPr>
              <w:pStyle w:val="a5"/>
              <w:jc w:val="center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1</w:t>
            </w:r>
            <w:r w:rsidR="00A73A9A">
              <w:rPr>
                <w:sz w:val="28"/>
                <w:szCs w:val="28"/>
              </w:rPr>
              <w:t>8.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нормативными правовыми актами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DE69E1">
              <w:rPr>
                <w:sz w:val="28"/>
                <w:szCs w:val="28"/>
              </w:rPr>
              <w:t xml:space="preserve"> за отчетный год и за год, предшествующий отчетному году (тыс. рублей)</w:t>
            </w:r>
          </w:p>
        </w:tc>
        <w:tc>
          <w:tcPr>
            <w:tcW w:w="2689" w:type="dxa"/>
          </w:tcPr>
          <w:p w:rsidR="00401807" w:rsidRPr="00DE69E1" w:rsidRDefault="00401807" w:rsidP="000C26D7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ИФНС России по Темрюкскому району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Pr="00DE69E1" w:rsidRDefault="00401807" w:rsidP="00A73A9A">
            <w:pPr>
              <w:pStyle w:val="a5"/>
              <w:jc w:val="center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1</w:t>
            </w:r>
            <w:r w:rsidR="00A73A9A">
              <w:rPr>
                <w:sz w:val="28"/>
                <w:szCs w:val="28"/>
              </w:rPr>
              <w:t>9.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 рублей)</w:t>
            </w:r>
          </w:p>
        </w:tc>
        <w:tc>
          <w:tcPr>
            <w:tcW w:w="2689" w:type="dxa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Pr="00DE69E1" w:rsidRDefault="00A73A9A" w:rsidP="006B3B1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нормативными правовыми актами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89" w:type="dxa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ИФНС России по Темрюкскому району</w:t>
            </w:r>
          </w:p>
        </w:tc>
      </w:tr>
      <w:tr w:rsidR="00401807" w:rsidTr="000C26D7">
        <w:tc>
          <w:tcPr>
            <w:tcW w:w="569" w:type="dxa"/>
            <w:gridSpan w:val="2"/>
          </w:tcPr>
          <w:p w:rsidR="00401807" w:rsidRPr="00DE69E1" w:rsidRDefault="00401807" w:rsidP="00A73A9A">
            <w:pPr>
              <w:pStyle w:val="a5"/>
              <w:jc w:val="center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2</w:t>
            </w:r>
            <w:r w:rsidR="00A73A9A">
              <w:rPr>
                <w:sz w:val="28"/>
                <w:szCs w:val="28"/>
              </w:rPr>
              <w:t>1.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0C26D7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 xml:space="preserve">Базовый объем налогов, задекларированный для уплаты в бюджет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сельского </w:t>
            </w:r>
            <w:r w:rsidRPr="00DE69E1">
              <w:rPr>
                <w:bCs/>
                <w:sz w:val="28"/>
                <w:szCs w:val="28"/>
              </w:rPr>
              <w:lastRenderedPageBreak/>
              <w:t>поселения Темрюкского района</w:t>
            </w:r>
            <w:r w:rsidRPr="00DE69E1">
              <w:rPr>
                <w:sz w:val="28"/>
                <w:szCs w:val="28"/>
              </w:rPr>
              <w:t xml:space="preserve"> плательщиками налогов, имеющими право на налоговые льготы, освобождения и иные преференции, установленные нормативными правовыми актами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DE69E1">
              <w:rPr>
                <w:sz w:val="28"/>
                <w:szCs w:val="28"/>
              </w:rPr>
              <w:t xml:space="preserve"> (тыс. рублей)</w:t>
            </w:r>
          </w:p>
        </w:tc>
        <w:tc>
          <w:tcPr>
            <w:tcW w:w="2689" w:type="dxa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lastRenderedPageBreak/>
              <w:t xml:space="preserve">ИФНС России по Темрюкскому </w:t>
            </w:r>
            <w:r w:rsidRPr="00DE69E1">
              <w:rPr>
                <w:sz w:val="28"/>
                <w:szCs w:val="28"/>
              </w:rPr>
              <w:lastRenderedPageBreak/>
              <w:t>району</w:t>
            </w:r>
          </w:p>
        </w:tc>
      </w:tr>
      <w:tr w:rsidR="00401807" w:rsidTr="000C26D7">
        <w:trPr>
          <w:trHeight w:val="1832"/>
        </w:trPr>
        <w:tc>
          <w:tcPr>
            <w:tcW w:w="569" w:type="dxa"/>
            <w:gridSpan w:val="2"/>
          </w:tcPr>
          <w:p w:rsidR="00401807" w:rsidRPr="00DE69E1" w:rsidRDefault="00401807" w:rsidP="00A73A9A">
            <w:pPr>
              <w:pStyle w:val="a5"/>
              <w:jc w:val="center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lastRenderedPageBreak/>
              <w:t>2</w:t>
            </w:r>
            <w:r w:rsidR="00A73A9A">
              <w:rPr>
                <w:sz w:val="28"/>
                <w:szCs w:val="28"/>
              </w:rPr>
              <w:t>2.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0C26D7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 xml:space="preserve">Объем налогов, задекларированный для уплаты в бюджет </w:t>
            </w:r>
            <w:r w:rsidR="003902DC" w:rsidRPr="003902DC">
              <w:rPr>
                <w:rFonts w:ascii="Times New Roman" w:hAnsi="Times New Roman"/>
                <w:spacing w:val="-12"/>
                <w:sz w:val="28"/>
                <w:szCs w:val="28"/>
              </w:rPr>
              <w:t>Вышестеблиевского</w:t>
            </w:r>
            <w:r w:rsidRPr="00DE69E1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DE69E1">
              <w:rPr>
                <w:sz w:val="28"/>
                <w:szCs w:val="28"/>
              </w:rPr>
              <w:t xml:space="preserve"> плательщиками налогов, имеющими право на налоговые льготы, освобождения и иные преференции, за 6 лет, предшествующих отчетному финансовому году (тыс. рублей)</w:t>
            </w:r>
          </w:p>
        </w:tc>
        <w:tc>
          <w:tcPr>
            <w:tcW w:w="2689" w:type="dxa"/>
          </w:tcPr>
          <w:p w:rsidR="00401807" w:rsidRPr="00DE69E1" w:rsidRDefault="00401807" w:rsidP="000C26D7">
            <w:pPr>
              <w:pStyle w:val="a3"/>
              <w:ind w:right="227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ИФНС России по Темрюкскому району</w:t>
            </w:r>
          </w:p>
        </w:tc>
      </w:tr>
      <w:tr w:rsidR="00401807" w:rsidTr="00622795">
        <w:trPr>
          <w:trHeight w:val="699"/>
        </w:trPr>
        <w:tc>
          <w:tcPr>
            <w:tcW w:w="569" w:type="dxa"/>
            <w:gridSpan w:val="2"/>
          </w:tcPr>
          <w:p w:rsidR="00401807" w:rsidRPr="00DE69E1" w:rsidRDefault="00401807" w:rsidP="00A73A9A">
            <w:pPr>
              <w:pStyle w:val="a5"/>
              <w:jc w:val="center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2</w:t>
            </w:r>
            <w:r w:rsidR="00A73A9A">
              <w:rPr>
                <w:sz w:val="28"/>
                <w:szCs w:val="28"/>
              </w:rPr>
              <w:t>3.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2689" w:type="dxa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622795">
        <w:trPr>
          <w:trHeight w:val="769"/>
        </w:trPr>
        <w:tc>
          <w:tcPr>
            <w:tcW w:w="569" w:type="dxa"/>
            <w:gridSpan w:val="2"/>
          </w:tcPr>
          <w:p w:rsidR="00401807" w:rsidRPr="00DE69E1" w:rsidRDefault="00401807" w:rsidP="00A73A9A">
            <w:pPr>
              <w:pStyle w:val="a5"/>
              <w:jc w:val="center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2</w:t>
            </w:r>
            <w:r w:rsidR="00A73A9A">
              <w:rPr>
                <w:sz w:val="28"/>
                <w:szCs w:val="28"/>
              </w:rPr>
              <w:t>4.</w:t>
            </w:r>
          </w:p>
        </w:tc>
        <w:tc>
          <w:tcPr>
            <w:tcW w:w="6665" w:type="dxa"/>
            <w:gridSpan w:val="2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2689" w:type="dxa"/>
          </w:tcPr>
          <w:p w:rsidR="00401807" w:rsidRPr="00DE69E1" w:rsidRDefault="00401807" w:rsidP="006B3B1B">
            <w:pPr>
              <w:pStyle w:val="a3"/>
              <w:rPr>
                <w:sz w:val="28"/>
                <w:szCs w:val="28"/>
              </w:rPr>
            </w:pPr>
            <w:r w:rsidRPr="00DE69E1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401807" w:rsidTr="000C26D7">
        <w:trPr>
          <w:gridBefore w:val="1"/>
          <w:gridAfter w:val="2"/>
          <w:wBefore w:w="223" w:type="dxa"/>
          <w:wAfter w:w="4482" w:type="dxa"/>
        </w:trPr>
        <w:tc>
          <w:tcPr>
            <w:tcW w:w="5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1807" w:rsidRDefault="00401807">
            <w:pPr>
              <w:rPr>
                <w:sz w:val="28"/>
                <w:szCs w:val="28"/>
              </w:rPr>
            </w:pPr>
          </w:p>
        </w:tc>
      </w:tr>
    </w:tbl>
    <w:p w:rsidR="00401807" w:rsidRDefault="00401807" w:rsidP="007A768A"/>
    <w:p w:rsidR="00401807" w:rsidRDefault="00401807" w:rsidP="007A768A">
      <w:pPr>
        <w:rPr>
          <w:sz w:val="28"/>
          <w:szCs w:val="28"/>
        </w:rPr>
      </w:pPr>
    </w:p>
    <w:p w:rsidR="003902DC" w:rsidRDefault="003902DC" w:rsidP="003902DC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3902DC" w:rsidRDefault="003902DC" w:rsidP="003902DC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Вышестеблиевского </w:t>
      </w:r>
    </w:p>
    <w:p w:rsidR="003902DC" w:rsidRDefault="003902DC" w:rsidP="003902D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Темрюкского района                                А.Ю. </w:t>
      </w:r>
      <w:proofErr w:type="spellStart"/>
      <w:r>
        <w:rPr>
          <w:sz w:val="28"/>
          <w:szCs w:val="28"/>
        </w:rPr>
        <w:t>Лобыцина</w:t>
      </w:r>
      <w:proofErr w:type="spellEnd"/>
    </w:p>
    <w:p w:rsidR="00401807" w:rsidRDefault="00401807">
      <w:pPr>
        <w:rPr>
          <w:sz w:val="28"/>
        </w:rPr>
      </w:pPr>
    </w:p>
    <w:sectPr w:rsidR="00401807" w:rsidSect="009B27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273A"/>
    <w:rsid w:val="00041FE5"/>
    <w:rsid w:val="000C26D7"/>
    <w:rsid w:val="001047A8"/>
    <w:rsid w:val="00324E67"/>
    <w:rsid w:val="00372CB4"/>
    <w:rsid w:val="00377B52"/>
    <w:rsid w:val="003902DC"/>
    <w:rsid w:val="003A3AE7"/>
    <w:rsid w:val="003E2DF2"/>
    <w:rsid w:val="00401807"/>
    <w:rsid w:val="00546BFB"/>
    <w:rsid w:val="00622795"/>
    <w:rsid w:val="006318FC"/>
    <w:rsid w:val="006742EB"/>
    <w:rsid w:val="006B3B1B"/>
    <w:rsid w:val="007477A3"/>
    <w:rsid w:val="007A768A"/>
    <w:rsid w:val="008C2F53"/>
    <w:rsid w:val="009B273A"/>
    <w:rsid w:val="009F5388"/>
    <w:rsid w:val="00A623FC"/>
    <w:rsid w:val="00A73A9A"/>
    <w:rsid w:val="00AB2A70"/>
    <w:rsid w:val="00B44BC6"/>
    <w:rsid w:val="00B745F3"/>
    <w:rsid w:val="00C406AE"/>
    <w:rsid w:val="00CC6D09"/>
    <w:rsid w:val="00D57FD0"/>
    <w:rsid w:val="00DE69E1"/>
    <w:rsid w:val="00EA1A16"/>
    <w:rsid w:val="00FA2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3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B273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3">
    <w:name w:val="Прижатый влево"/>
    <w:basedOn w:val="a"/>
    <w:next w:val="a"/>
    <w:uiPriority w:val="99"/>
    <w:rsid w:val="009B273A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3E2DF2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E2DF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43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187556/0" TargetMode="External"/><Relationship Id="rId5" Type="http://schemas.openxmlformats.org/officeDocument/2006/relationships/hyperlink" Target="http://mobileonline.garant.ru/document/redirect/187556/1000" TargetMode="External"/><Relationship Id="rId4" Type="http://schemas.openxmlformats.org/officeDocument/2006/relationships/hyperlink" Target="http://mobileonline.garant.ru/document/redirect/70650726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2020-02-13T13:41:00Z</dcterms:created>
  <dcterms:modified xsi:type="dcterms:W3CDTF">2020-08-20T07:20:00Z</dcterms:modified>
</cp:coreProperties>
</file>