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5B68A6" w:rsidRDefault="002109B0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5B68A6" w:rsidTr="009E4B9C">
        <w:tc>
          <w:tcPr>
            <w:tcW w:w="9180" w:type="dxa"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ПРИЛОЖЕНИЕ № </w:t>
            </w:r>
            <w:r w:rsidR="003474D3" w:rsidRPr="005B68A6">
              <w:rPr>
                <w:sz w:val="24"/>
                <w:szCs w:val="24"/>
              </w:rPr>
              <w:t>2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к муниципальной программе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2109B0" w:rsidRPr="005B68A6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5B68A6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5B68A6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ПОДПРОГРАММА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ПАСПОРТ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="00E9766F" w:rsidRPr="005B68A6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5B68A6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5B68A6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администрация Вышестеблиевского</w:t>
            </w:r>
            <w:r w:rsidRPr="005B68A6">
              <w:rPr>
                <w:sz w:val="24"/>
                <w:szCs w:val="24"/>
                <w:lang w:val="en-US"/>
              </w:rPr>
              <w:t xml:space="preserve"> </w:t>
            </w:r>
            <w:r w:rsidRPr="005B68A6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5B68A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5B68A6">
              <w:rPr>
                <w:sz w:val="24"/>
                <w:szCs w:val="24"/>
              </w:rPr>
              <w:t>предоставляемых</w:t>
            </w:r>
            <w:proofErr w:type="gramEnd"/>
            <w:r w:rsidRPr="005B68A6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 </w:t>
            </w:r>
            <w:r w:rsidR="002109B0" w:rsidRPr="005B68A6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-текущий ремонт помещения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стеллажей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2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202</w:t>
            </w:r>
            <w:r w:rsidR="00A2072D" w:rsidRPr="005B68A6">
              <w:rPr>
                <w:sz w:val="24"/>
                <w:szCs w:val="24"/>
              </w:rPr>
              <w:t>4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внебюджетные источники</w:t>
            </w:r>
          </w:p>
        </w:tc>
      </w:tr>
      <w:tr w:rsidR="000011A2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A207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2072D"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011A2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B270FA" w:rsidRPr="00611A90" w:rsidRDefault="00B270FA" w:rsidP="00F75518">
      <w:pPr>
        <w:spacing w:after="0" w:line="240" w:lineRule="auto"/>
        <w:rPr>
          <w:b/>
          <w:sz w:val="24"/>
          <w:szCs w:val="24"/>
        </w:rPr>
      </w:pPr>
    </w:p>
    <w:p w:rsidR="002109B0" w:rsidRPr="005B68A6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ПЕРЕЧЕНЬ МЕРОПРИЯТИЙ ПОДПРОГРАММЫ</w:t>
      </w:r>
    </w:p>
    <w:p w:rsidR="00E9766F" w:rsidRPr="005B68A6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№</w:t>
            </w:r>
            <w:r w:rsidRPr="005B68A6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5B68A6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5B68A6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5B68A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5B68A6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приобретение коробов </w:t>
            </w:r>
            <w:r w:rsidRPr="005B68A6">
              <w:rPr>
                <w:rFonts w:ascii="Times New Roman" w:hAnsi="Times New Roman" w:cs="Times New Roman"/>
              </w:rPr>
              <w:lastRenderedPageBreak/>
              <w:t>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</w:t>
            </w:r>
          </w:p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332EC2">
            <w:pPr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</w:t>
            </w:r>
            <w:r w:rsidRPr="005B68A6">
              <w:rPr>
                <w:rFonts w:ascii="Times New Roman" w:hAnsi="Times New Roman" w:cs="Times New Roman"/>
              </w:rPr>
              <w:lastRenderedPageBreak/>
              <w:t>о сельского поселения; исполнитель: общий отдел</w:t>
            </w:r>
          </w:p>
        </w:tc>
      </w:tr>
      <w:tr w:rsidR="005B68A6" w:rsidRPr="005B68A6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5B68A6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lastRenderedPageBreak/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5B68A6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Pr="005B68A6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A2072D"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2109B0" w:rsidRPr="005B68A6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11A2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A2072D"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011A2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</w:rPr>
        <w:sectPr w:rsidR="002109B0" w:rsidRPr="005B68A6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5B68A6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68A6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5B68A6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5B68A6">
        <w:rPr>
          <w:sz w:val="24"/>
          <w:szCs w:val="24"/>
          <w:lang w:eastAsia="en-US"/>
        </w:rPr>
        <w:t xml:space="preserve">Начальник общего отдела               </w:t>
      </w:r>
      <w:r w:rsidR="00A2072D" w:rsidRPr="005B68A6">
        <w:rPr>
          <w:sz w:val="24"/>
          <w:szCs w:val="24"/>
          <w:lang w:eastAsia="en-US"/>
        </w:rPr>
        <w:t xml:space="preserve">                  </w:t>
      </w:r>
      <w:r w:rsidRPr="005B68A6">
        <w:rPr>
          <w:sz w:val="24"/>
          <w:szCs w:val="24"/>
          <w:lang w:eastAsia="en-US"/>
        </w:rPr>
        <w:t xml:space="preserve">                                               </w:t>
      </w:r>
      <w:proofErr w:type="spellStart"/>
      <w:r w:rsidRPr="005B68A6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5B68A6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5B68A6" w:rsidRDefault="00D02970">
      <w:pPr>
        <w:spacing w:after="0" w:line="240" w:lineRule="auto"/>
        <w:rPr>
          <w:sz w:val="24"/>
          <w:szCs w:val="24"/>
        </w:rPr>
      </w:pPr>
    </w:p>
    <w:sectPr w:rsidR="00D02970" w:rsidRPr="005B68A6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C716A"/>
    <w:rsid w:val="004D1B35"/>
    <w:rsid w:val="004D6DEE"/>
    <w:rsid w:val="004F33F5"/>
    <w:rsid w:val="005068B7"/>
    <w:rsid w:val="00510988"/>
    <w:rsid w:val="00511976"/>
    <w:rsid w:val="00523F8A"/>
    <w:rsid w:val="0052759F"/>
    <w:rsid w:val="00547443"/>
    <w:rsid w:val="00566569"/>
    <w:rsid w:val="00577082"/>
    <w:rsid w:val="005A352A"/>
    <w:rsid w:val="005B1BEB"/>
    <w:rsid w:val="005B68A6"/>
    <w:rsid w:val="005D6A73"/>
    <w:rsid w:val="005E01DE"/>
    <w:rsid w:val="00611A90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072D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0C5"/>
    <w:rsid w:val="00CD4A9B"/>
    <w:rsid w:val="00CE64C4"/>
    <w:rsid w:val="00CF74B4"/>
    <w:rsid w:val="00CF7C15"/>
    <w:rsid w:val="00D01029"/>
    <w:rsid w:val="00D02970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5039-C6E7-4575-87C8-6C3D724E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105</cp:revision>
  <cp:lastPrinted>2023-10-26T10:37:00Z</cp:lastPrinted>
  <dcterms:created xsi:type="dcterms:W3CDTF">2014-11-17T12:30:00Z</dcterms:created>
  <dcterms:modified xsi:type="dcterms:W3CDTF">2023-10-26T10:37:00Z</dcterms:modified>
</cp:coreProperties>
</file>