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023" w:rsidRPr="005A7AA0" w:rsidRDefault="00664023" w:rsidP="00664023">
      <w:pPr>
        <w:pageBreakBefore/>
        <w:tabs>
          <w:tab w:val="left" w:pos="4962"/>
        </w:tabs>
        <w:autoSpaceDE w:val="0"/>
        <w:autoSpaceDN w:val="0"/>
        <w:adjustRightInd w:val="0"/>
        <w:spacing w:after="0" w:line="240" w:lineRule="auto"/>
        <w:ind w:left="4962" w:hanging="1"/>
        <w:jc w:val="center"/>
        <w:rPr>
          <w:rFonts w:ascii="Times New Roman" w:hAnsi="Times New Roman"/>
          <w:bCs/>
          <w:sz w:val="28"/>
          <w:szCs w:val="28"/>
        </w:rPr>
      </w:pPr>
      <w:r>
        <w:rPr>
          <w:rFonts w:ascii="Times New Roman" w:hAnsi="Times New Roman"/>
          <w:bCs/>
          <w:sz w:val="28"/>
          <w:szCs w:val="28"/>
        </w:rPr>
        <w:t>ПРИЛОЖЕНИЕ</w:t>
      </w:r>
    </w:p>
    <w:p w:rsidR="00664023" w:rsidRPr="005A7AA0" w:rsidRDefault="00664023" w:rsidP="00664023">
      <w:pPr>
        <w:tabs>
          <w:tab w:val="left" w:pos="4962"/>
        </w:tabs>
        <w:autoSpaceDE w:val="0"/>
        <w:autoSpaceDN w:val="0"/>
        <w:adjustRightInd w:val="0"/>
        <w:spacing w:after="0" w:line="240" w:lineRule="auto"/>
        <w:ind w:left="4962" w:hanging="1"/>
        <w:jc w:val="center"/>
        <w:rPr>
          <w:rFonts w:ascii="Times New Roman" w:hAnsi="Times New Roman"/>
          <w:bCs/>
          <w:sz w:val="28"/>
          <w:szCs w:val="28"/>
        </w:rPr>
      </w:pPr>
    </w:p>
    <w:p w:rsidR="00664023" w:rsidRPr="005A7AA0" w:rsidRDefault="00664023" w:rsidP="00664023">
      <w:pPr>
        <w:tabs>
          <w:tab w:val="left" w:pos="4962"/>
        </w:tabs>
        <w:autoSpaceDE w:val="0"/>
        <w:autoSpaceDN w:val="0"/>
        <w:adjustRightInd w:val="0"/>
        <w:spacing w:after="0" w:line="240" w:lineRule="auto"/>
        <w:ind w:left="4962" w:hanging="1"/>
        <w:jc w:val="center"/>
        <w:rPr>
          <w:rFonts w:ascii="Times New Roman" w:hAnsi="Times New Roman"/>
          <w:bCs/>
          <w:sz w:val="28"/>
          <w:szCs w:val="28"/>
        </w:rPr>
      </w:pPr>
      <w:r w:rsidRPr="005A7AA0">
        <w:rPr>
          <w:rFonts w:ascii="Times New Roman" w:hAnsi="Times New Roman"/>
          <w:bCs/>
          <w:sz w:val="28"/>
          <w:szCs w:val="28"/>
        </w:rPr>
        <w:t>УТВЕРЖДЕН</w:t>
      </w:r>
    </w:p>
    <w:p w:rsidR="00664023" w:rsidRPr="005A7AA0" w:rsidRDefault="00664023" w:rsidP="00664023">
      <w:pPr>
        <w:tabs>
          <w:tab w:val="left" w:pos="4962"/>
        </w:tabs>
        <w:autoSpaceDE w:val="0"/>
        <w:autoSpaceDN w:val="0"/>
        <w:adjustRightInd w:val="0"/>
        <w:spacing w:after="0" w:line="240" w:lineRule="auto"/>
        <w:ind w:left="4962" w:hanging="1"/>
        <w:jc w:val="center"/>
        <w:rPr>
          <w:rFonts w:ascii="Times New Roman" w:hAnsi="Times New Roman"/>
          <w:bCs/>
          <w:sz w:val="28"/>
          <w:szCs w:val="28"/>
        </w:rPr>
      </w:pPr>
      <w:r w:rsidRPr="005A7AA0">
        <w:rPr>
          <w:rFonts w:ascii="Times New Roman" w:hAnsi="Times New Roman"/>
          <w:bCs/>
          <w:sz w:val="28"/>
          <w:szCs w:val="28"/>
        </w:rPr>
        <w:t>постановлени</w:t>
      </w:r>
      <w:r>
        <w:rPr>
          <w:rFonts w:ascii="Times New Roman" w:hAnsi="Times New Roman"/>
          <w:bCs/>
          <w:sz w:val="28"/>
          <w:szCs w:val="28"/>
        </w:rPr>
        <w:t xml:space="preserve">ем </w:t>
      </w:r>
      <w:r w:rsidRPr="005A7AA0">
        <w:rPr>
          <w:rFonts w:ascii="Times New Roman" w:hAnsi="Times New Roman"/>
          <w:bCs/>
          <w:sz w:val="28"/>
          <w:szCs w:val="28"/>
        </w:rPr>
        <w:t xml:space="preserve">администрации </w:t>
      </w:r>
    </w:p>
    <w:p w:rsidR="00664023" w:rsidRPr="005A7AA0" w:rsidRDefault="003F1BCC" w:rsidP="00664023">
      <w:pPr>
        <w:tabs>
          <w:tab w:val="left" w:pos="4962"/>
        </w:tabs>
        <w:autoSpaceDE w:val="0"/>
        <w:autoSpaceDN w:val="0"/>
        <w:adjustRightInd w:val="0"/>
        <w:spacing w:after="0" w:line="240" w:lineRule="auto"/>
        <w:ind w:left="4962" w:hanging="1"/>
        <w:jc w:val="center"/>
        <w:rPr>
          <w:rFonts w:ascii="Times New Roman" w:hAnsi="Times New Roman"/>
          <w:sz w:val="28"/>
          <w:szCs w:val="28"/>
        </w:rPr>
      </w:pPr>
      <w:proofErr w:type="spellStart"/>
      <w:r>
        <w:rPr>
          <w:rFonts w:ascii="Times New Roman" w:hAnsi="Times New Roman"/>
          <w:sz w:val="27"/>
          <w:szCs w:val="27"/>
        </w:rPr>
        <w:t>Вышестеблиевского</w:t>
      </w:r>
      <w:proofErr w:type="spellEnd"/>
      <w:r w:rsidR="00664023">
        <w:rPr>
          <w:rFonts w:ascii="Times New Roman" w:hAnsi="Times New Roman"/>
          <w:sz w:val="27"/>
          <w:szCs w:val="27"/>
        </w:rPr>
        <w:t xml:space="preserve"> сельского поселения Темрюкского района</w:t>
      </w:r>
    </w:p>
    <w:p w:rsidR="00664023" w:rsidRPr="005A7AA0" w:rsidRDefault="003F1BCC" w:rsidP="00664023">
      <w:pPr>
        <w:tabs>
          <w:tab w:val="left" w:pos="432"/>
          <w:tab w:val="left" w:pos="3312"/>
          <w:tab w:val="left" w:pos="4962"/>
        </w:tabs>
        <w:spacing w:after="0" w:line="240" w:lineRule="auto"/>
        <w:ind w:left="4962" w:hanging="1"/>
        <w:jc w:val="center"/>
        <w:rPr>
          <w:rFonts w:ascii="Times New Roman" w:hAnsi="Times New Roman"/>
          <w:bCs/>
          <w:sz w:val="28"/>
          <w:szCs w:val="28"/>
        </w:rPr>
      </w:pPr>
      <w:r>
        <w:rPr>
          <w:rFonts w:ascii="Times New Roman" w:hAnsi="Times New Roman"/>
          <w:bCs/>
          <w:sz w:val="28"/>
          <w:szCs w:val="28"/>
        </w:rPr>
        <w:t>от 26.11</w:t>
      </w:r>
      <w:r w:rsidR="00A60E06">
        <w:rPr>
          <w:rFonts w:ascii="Times New Roman" w:hAnsi="Times New Roman"/>
          <w:bCs/>
          <w:sz w:val="28"/>
          <w:szCs w:val="28"/>
        </w:rPr>
        <w:t>.2019г.</w:t>
      </w:r>
      <w:r w:rsidR="00664023" w:rsidRPr="005A7AA0">
        <w:rPr>
          <w:rFonts w:ascii="Times New Roman" w:hAnsi="Times New Roman"/>
          <w:bCs/>
          <w:sz w:val="28"/>
          <w:szCs w:val="28"/>
        </w:rPr>
        <w:t xml:space="preserve"> № </w:t>
      </w:r>
      <w:r>
        <w:rPr>
          <w:rFonts w:ascii="Times New Roman" w:hAnsi="Times New Roman"/>
          <w:bCs/>
          <w:sz w:val="28"/>
          <w:szCs w:val="28"/>
        </w:rPr>
        <w:t>268</w:t>
      </w:r>
    </w:p>
    <w:p w:rsidR="00664023" w:rsidRPr="005A7AA0" w:rsidRDefault="00664023" w:rsidP="00664023">
      <w:pPr>
        <w:tabs>
          <w:tab w:val="left" w:pos="432"/>
          <w:tab w:val="left" w:pos="3312"/>
          <w:tab w:val="left" w:pos="4962"/>
        </w:tabs>
        <w:spacing w:after="0" w:line="240" w:lineRule="auto"/>
        <w:jc w:val="center"/>
        <w:rPr>
          <w:rFonts w:ascii="Times New Roman" w:hAnsi="Times New Roman"/>
          <w:bCs/>
          <w:sz w:val="28"/>
          <w:szCs w:val="28"/>
        </w:rPr>
      </w:pPr>
    </w:p>
    <w:p w:rsidR="00664023" w:rsidRPr="005A7AA0" w:rsidRDefault="00664023" w:rsidP="00664023">
      <w:pPr>
        <w:tabs>
          <w:tab w:val="left" w:pos="432"/>
          <w:tab w:val="left" w:pos="3312"/>
          <w:tab w:val="left" w:pos="5103"/>
        </w:tabs>
        <w:spacing w:after="0" w:line="240" w:lineRule="auto"/>
        <w:jc w:val="center"/>
        <w:rPr>
          <w:rFonts w:ascii="Times New Roman" w:hAnsi="Times New Roman"/>
          <w:bCs/>
          <w:sz w:val="28"/>
          <w:szCs w:val="28"/>
        </w:rPr>
      </w:pPr>
    </w:p>
    <w:p w:rsidR="00815F46" w:rsidRPr="00815F46" w:rsidRDefault="0044210B" w:rsidP="00815F46">
      <w:pPr>
        <w:pStyle w:val="1"/>
        <w:rPr>
          <w:rFonts w:ascii="Times New Roman" w:hAnsi="Times New Roman" w:cs="Times New Roman"/>
          <w:sz w:val="28"/>
          <w:szCs w:val="28"/>
          <w:u w:val="none"/>
        </w:rPr>
      </w:pPr>
      <w:r>
        <w:rPr>
          <w:rFonts w:ascii="Times New Roman" w:hAnsi="Times New Roman" w:cs="Times New Roman"/>
          <w:sz w:val="28"/>
          <w:szCs w:val="28"/>
          <w:u w:val="none"/>
        </w:rPr>
        <w:t>ПОЛОЖЕНИЕ</w:t>
      </w:r>
      <w:r w:rsidR="00815F46" w:rsidRPr="00815F46">
        <w:rPr>
          <w:rFonts w:ascii="Times New Roman" w:hAnsi="Times New Roman" w:cs="Times New Roman"/>
          <w:sz w:val="28"/>
          <w:szCs w:val="28"/>
          <w:u w:val="none"/>
        </w:rPr>
        <w:br/>
        <w:t xml:space="preserve">о порядке </w:t>
      </w:r>
      <w:r w:rsidR="00815F46">
        <w:rPr>
          <w:rFonts w:ascii="Times New Roman" w:hAnsi="Times New Roman" w:cs="Times New Roman"/>
          <w:sz w:val="28"/>
          <w:szCs w:val="28"/>
          <w:u w:val="none"/>
        </w:rPr>
        <w:t>формирования, утверждения плана-графика</w:t>
      </w:r>
      <w:r w:rsidR="00815F46" w:rsidRPr="00815F46">
        <w:rPr>
          <w:rFonts w:ascii="Times New Roman" w:hAnsi="Times New Roman" w:cs="Times New Roman"/>
          <w:sz w:val="28"/>
          <w:szCs w:val="28"/>
          <w:u w:val="none"/>
        </w:rPr>
        <w:t xml:space="preserve"> зак</w:t>
      </w:r>
      <w:r w:rsidR="00815F46">
        <w:rPr>
          <w:rFonts w:ascii="Times New Roman" w:hAnsi="Times New Roman" w:cs="Times New Roman"/>
          <w:sz w:val="28"/>
          <w:szCs w:val="28"/>
          <w:u w:val="none"/>
        </w:rPr>
        <w:t>упок, внесения изменений в такой план-график, размещения плана-графика</w:t>
      </w:r>
      <w:r w:rsidR="00815F46" w:rsidRPr="00815F46">
        <w:rPr>
          <w:rFonts w:ascii="Times New Roman" w:hAnsi="Times New Roman" w:cs="Times New Roman"/>
          <w:sz w:val="28"/>
          <w:szCs w:val="28"/>
          <w:u w:val="none"/>
        </w:rPr>
        <w:t xml:space="preserve"> закупок в единой информационной системе в сфере закупок, об особеннос</w:t>
      </w:r>
      <w:r w:rsidR="00815F46">
        <w:rPr>
          <w:rFonts w:ascii="Times New Roman" w:hAnsi="Times New Roman" w:cs="Times New Roman"/>
          <w:sz w:val="28"/>
          <w:szCs w:val="28"/>
          <w:u w:val="none"/>
        </w:rPr>
        <w:t>тях включения информации в такой план-график</w:t>
      </w:r>
      <w:r w:rsidR="00815F46" w:rsidRPr="00815F46">
        <w:rPr>
          <w:rFonts w:ascii="Times New Roman" w:hAnsi="Times New Roman" w:cs="Times New Roman"/>
          <w:sz w:val="28"/>
          <w:szCs w:val="28"/>
          <w:u w:val="none"/>
        </w:rPr>
        <w:t xml:space="preserve"> и о требованиях к фо</w:t>
      </w:r>
      <w:r w:rsidR="00815F46">
        <w:rPr>
          <w:rFonts w:ascii="Times New Roman" w:hAnsi="Times New Roman" w:cs="Times New Roman"/>
          <w:sz w:val="28"/>
          <w:szCs w:val="28"/>
          <w:u w:val="none"/>
        </w:rPr>
        <w:t>рме плана-графика</w:t>
      </w:r>
      <w:r w:rsidR="00815F46" w:rsidRPr="00815F46">
        <w:rPr>
          <w:rFonts w:ascii="Times New Roman" w:hAnsi="Times New Roman" w:cs="Times New Roman"/>
          <w:sz w:val="28"/>
          <w:szCs w:val="28"/>
          <w:u w:val="none"/>
        </w:rPr>
        <w:t xml:space="preserve"> закупок</w:t>
      </w:r>
    </w:p>
    <w:p w:rsidR="00815F46" w:rsidRPr="00815F46" w:rsidRDefault="00815F46" w:rsidP="00815F46">
      <w:pPr>
        <w:rPr>
          <w:rFonts w:ascii="Times New Roman" w:hAnsi="Times New Roman"/>
          <w:b/>
          <w:sz w:val="28"/>
          <w:szCs w:val="28"/>
        </w:rPr>
      </w:pP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 xml:space="preserve">1. Настоящее Положение устанавливает порядок </w:t>
      </w:r>
      <w:r>
        <w:rPr>
          <w:rFonts w:ascii="Times New Roman" w:hAnsi="Times New Roman"/>
          <w:sz w:val="28"/>
          <w:szCs w:val="28"/>
        </w:rPr>
        <w:t>формирования, утверждения плана-графика</w:t>
      </w:r>
      <w:r w:rsidRPr="00815F46">
        <w:rPr>
          <w:rFonts w:ascii="Times New Roman" w:hAnsi="Times New Roman"/>
          <w:sz w:val="28"/>
          <w:szCs w:val="28"/>
        </w:rPr>
        <w:t xml:space="preserve"> зак</w:t>
      </w:r>
      <w:r>
        <w:rPr>
          <w:rFonts w:ascii="Times New Roman" w:hAnsi="Times New Roman"/>
          <w:sz w:val="28"/>
          <w:szCs w:val="28"/>
        </w:rPr>
        <w:t>упок, внесения изменений в такой план-график, размещения плана-графика</w:t>
      </w:r>
      <w:r w:rsidRPr="00815F46">
        <w:rPr>
          <w:rFonts w:ascii="Times New Roman" w:hAnsi="Times New Roman"/>
          <w:sz w:val="28"/>
          <w:szCs w:val="28"/>
        </w:rPr>
        <w:t xml:space="preserve"> закупок в единой информационной системе в сфере </w:t>
      </w:r>
      <w:proofErr w:type="gramStart"/>
      <w:r w:rsidRPr="00815F46">
        <w:rPr>
          <w:rFonts w:ascii="Times New Roman" w:hAnsi="Times New Roman"/>
          <w:sz w:val="28"/>
          <w:szCs w:val="28"/>
        </w:rPr>
        <w:t>закупок, особенности включения информации, указанной в части 4 статьи 16 Федерального закона</w:t>
      </w:r>
      <w:r>
        <w:rPr>
          <w:rFonts w:ascii="Times New Roman" w:hAnsi="Times New Roman"/>
          <w:sz w:val="28"/>
          <w:szCs w:val="28"/>
        </w:rPr>
        <w:t xml:space="preserve"> от 5 апреля 2013 года № 44-ФЗ </w:t>
      </w:r>
      <w:r w:rsidRPr="00815F46">
        <w:rPr>
          <w:rFonts w:ascii="Times New Roman" w:hAnsi="Times New Roman"/>
          <w:sz w:val="28"/>
          <w:szCs w:val="28"/>
        </w:rPr>
        <w:t xml:space="preserve"> "О контрактной системе в сфере закупок товаров, работ, услуг для обеспечения государственных и муниципальных нужд" (далее соответственно - единая информационная система, план-график, Федеральный закон), в план-г</w:t>
      </w:r>
      <w:r>
        <w:rPr>
          <w:rFonts w:ascii="Times New Roman" w:hAnsi="Times New Roman"/>
          <w:sz w:val="28"/>
          <w:szCs w:val="28"/>
        </w:rPr>
        <w:t>рафик, требования к форме плана-графика</w:t>
      </w:r>
      <w:r w:rsidRPr="00815F46">
        <w:rPr>
          <w:rFonts w:ascii="Times New Roman" w:hAnsi="Times New Roman"/>
          <w:sz w:val="28"/>
          <w:szCs w:val="28"/>
        </w:rPr>
        <w:t xml:space="preserve"> в соответствии с Федеральным законом.</w:t>
      </w:r>
      <w:proofErr w:type="gramEnd"/>
    </w:p>
    <w:p w:rsidR="00815F46" w:rsidRPr="00815F46" w:rsidRDefault="00815F46" w:rsidP="00815F46">
      <w:pPr>
        <w:spacing w:after="0" w:line="240" w:lineRule="auto"/>
        <w:ind w:firstLine="851"/>
        <w:jc w:val="both"/>
        <w:rPr>
          <w:rFonts w:ascii="Times New Roman" w:hAnsi="Times New Roman"/>
          <w:sz w:val="28"/>
          <w:szCs w:val="28"/>
        </w:rPr>
      </w:pPr>
      <w:r>
        <w:rPr>
          <w:rFonts w:ascii="Times New Roman" w:hAnsi="Times New Roman"/>
          <w:sz w:val="28"/>
          <w:szCs w:val="28"/>
        </w:rPr>
        <w:t>2. Формирование плана-графика</w:t>
      </w:r>
      <w:r w:rsidR="0044210B">
        <w:rPr>
          <w:rFonts w:ascii="Times New Roman" w:hAnsi="Times New Roman"/>
          <w:sz w:val="28"/>
          <w:szCs w:val="28"/>
        </w:rPr>
        <w:t xml:space="preserve"> осуществляется муниципальным заказчиком.</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3. План-график формируется в форме электронного документа (за исключением случая, предусмотренного пунктом 25 настоящего Положения) по форме согласно приложению и утверждается посредством подписания усиленной квалифицированной электронной подписью лица, имеющего право действовать от имени заказчика.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 xml:space="preserve">4. План-график формируется на срок, соответствующий сроку действия </w:t>
      </w:r>
      <w:r w:rsidR="00437FEC" w:rsidRPr="00815F46">
        <w:rPr>
          <w:rFonts w:ascii="Times New Roman" w:hAnsi="Times New Roman"/>
          <w:sz w:val="28"/>
          <w:szCs w:val="28"/>
        </w:rPr>
        <w:t>муниципального правового акта представительного органа муниципального образования о местном бюджете</w:t>
      </w:r>
      <w:r w:rsidRPr="00815F46">
        <w:rPr>
          <w:rFonts w:ascii="Times New Roman" w:hAnsi="Times New Roman"/>
          <w:sz w:val="28"/>
          <w:szCs w:val="28"/>
        </w:rPr>
        <w:t xml:space="preserve"> на очередной ф</w:t>
      </w:r>
      <w:r w:rsidR="00437FEC">
        <w:rPr>
          <w:rFonts w:ascii="Times New Roman" w:hAnsi="Times New Roman"/>
          <w:sz w:val="28"/>
          <w:szCs w:val="28"/>
        </w:rPr>
        <w:t>инансовый год</w:t>
      </w:r>
      <w:r w:rsidRPr="00815F46">
        <w:rPr>
          <w:rFonts w:ascii="Times New Roman" w:hAnsi="Times New Roman"/>
          <w:sz w:val="28"/>
          <w:szCs w:val="28"/>
        </w:rPr>
        <w:t>.</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5. В случае если срок осуществления планируемой закупки превышает срок, на который утверждается план-график, в план-график включается информация о такой закупке на весь срок ее осуществления.</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6. План-график формируется путем внесения изменений в утвержденные показатели плана-графика на очередной финансовый год и первый год планового периода и составления показателей плана-графика на второй год планового периода.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 xml:space="preserve">7. План-график включает информацию о закупках, </w:t>
      </w:r>
      <w:proofErr w:type="gramStart"/>
      <w:r w:rsidRPr="00815F46">
        <w:rPr>
          <w:rFonts w:ascii="Times New Roman" w:hAnsi="Times New Roman"/>
          <w:sz w:val="28"/>
          <w:szCs w:val="28"/>
        </w:rPr>
        <w:t>извещения</w:t>
      </w:r>
      <w:proofErr w:type="gramEnd"/>
      <w:r w:rsidRPr="00815F46">
        <w:rPr>
          <w:rFonts w:ascii="Times New Roman" w:hAnsi="Times New Roman"/>
          <w:sz w:val="28"/>
          <w:szCs w:val="28"/>
        </w:rPr>
        <w:t xml:space="preserve"> об осуществлении которых планируется разместить, приглашение принять участие </w:t>
      </w:r>
      <w:r w:rsidRPr="00815F46">
        <w:rPr>
          <w:rFonts w:ascii="Times New Roman" w:hAnsi="Times New Roman"/>
          <w:sz w:val="28"/>
          <w:szCs w:val="28"/>
        </w:rPr>
        <w:lastRenderedPageBreak/>
        <w:t>в определении поставщика (подрядчика, исполнителя) в которых планируется направить в очередном финансов</w:t>
      </w:r>
      <w:r w:rsidR="00437FEC">
        <w:rPr>
          <w:rFonts w:ascii="Times New Roman" w:hAnsi="Times New Roman"/>
          <w:sz w:val="28"/>
          <w:szCs w:val="28"/>
        </w:rPr>
        <w:t>ом году</w:t>
      </w:r>
      <w:r w:rsidRPr="00815F46">
        <w:rPr>
          <w:rFonts w:ascii="Times New Roman" w:hAnsi="Times New Roman"/>
          <w:sz w:val="28"/>
          <w:szCs w:val="28"/>
        </w:rPr>
        <w:t>,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815F46" w:rsidRPr="00815F46" w:rsidRDefault="00437FEC" w:rsidP="00815F46">
      <w:pPr>
        <w:spacing w:after="0" w:line="240" w:lineRule="auto"/>
        <w:ind w:firstLine="851"/>
        <w:jc w:val="both"/>
        <w:rPr>
          <w:rFonts w:ascii="Times New Roman" w:hAnsi="Times New Roman"/>
          <w:sz w:val="28"/>
          <w:szCs w:val="28"/>
        </w:rPr>
      </w:pPr>
      <w:r>
        <w:rPr>
          <w:rFonts w:ascii="Times New Roman" w:hAnsi="Times New Roman"/>
          <w:sz w:val="28"/>
          <w:szCs w:val="28"/>
        </w:rPr>
        <w:t>8. Проект плана-графика формируе</w:t>
      </w:r>
      <w:r w:rsidR="00815F46" w:rsidRPr="00815F46">
        <w:rPr>
          <w:rFonts w:ascii="Times New Roman" w:hAnsi="Times New Roman"/>
          <w:sz w:val="28"/>
          <w:szCs w:val="28"/>
        </w:rPr>
        <w:t>тся:</w:t>
      </w:r>
    </w:p>
    <w:p w:rsidR="00815F46" w:rsidRPr="00815F46" w:rsidRDefault="00437FEC" w:rsidP="00437FEC">
      <w:pPr>
        <w:spacing w:after="0" w:line="240" w:lineRule="auto"/>
        <w:ind w:firstLine="851"/>
        <w:jc w:val="both"/>
        <w:rPr>
          <w:rFonts w:ascii="Times New Roman" w:hAnsi="Times New Roman"/>
          <w:sz w:val="28"/>
          <w:szCs w:val="28"/>
        </w:rPr>
      </w:pPr>
      <w:r>
        <w:rPr>
          <w:rFonts w:ascii="Times New Roman" w:hAnsi="Times New Roman"/>
          <w:sz w:val="28"/>
          <w:szCs w:val="28"/>
        </w:rPr>
        <w:t>1) заказчикам</w:t>
      </w:r>
      <w:r w:rsidR="00815F46" w:rsidRPr="00815F46">
        <w:rPr>
          <w:rFonts w:ascii="Times New Roman" w:hAnsi="Times New Roman"/>
          <w:sz w:val="28"/>
          <w:szCs w:val="28"/>
        </w:rPr>
        <w:t xml:space="preserve"> в процессе сос</w:t>
      </w:r>
      <w:r>
        <w:rPr>
          <w:rFonts w:ascii="Times New Roman" w:hAnsi="Times New Roman"/>
          <w:sz w:val="28"/>
          <w:szCs w:val="28"/>
        </w:rPr>
        <w:t>тавления и рассмотрения проекта закона</w:t>
      </w:r>
      <w:r w:rsidR="00815F46" w:rsidRPr="00815F46">
        <w:rPr>
          <w:rFonts w:ascii="Times New Roman" w:hAnsi="Times New Roman"/>
          <w:sz w:val="28"/>
          <w:szCs w:val="28"/>
        </w:rPr>
        <w:t xml:space="preserve"> (решений) о </w:t>
      </w:r>
      <w:r>
        <w:rPr>
          <w:rFonts w:ascii="Times New Roman" w:hAnsi="Times New Roman"/>
          <w:sz w:val="28"/>
          <w:szCs w:val="28"/>
        </w:rPr>
        <w:t>местном бюджете.</w:t>
      </w:r>
    </w:p>
    <w:p w:rsidR="00815F46" w:rsidRPr="00815F46" w:rsidRDefault="00437FEC" w:rsidP="00815F46">
      <w:pPr>
        <w:spacing w:after="0" w:line="240" w:lineRule="auto"/>
        <w:ind w:firstLine="851"/>
        <w:jc w:val="both"/>
        <w:rPr>
          <w:rFonts w:ascii="Times New Roman" w:hAnsi="Times New Roman"/>
          <w:sz w:val="28"/>
          <w:szCs w:val="28"/>
        </w:rPr>
      </w:pPr>
      <w:r>
        <w:rPr>
          <w:rFonts w:ascii="Times New Roman" w:hAnsi="Times New Roman"/>
          <w:sz w:val="28"/>
          <w:szCs w:val="28"/>
        </w:rPr>
        <w:t>9</w:t>
      </w:r>
      <w:r w:rsidR="00815F46" w:rsidRPr="00815F46">
        <w:rPr>
          <w:rFonts w:ascii="Times New Roman" w:hAnsi="Times New Roman"/>
          <w:sz w:val="28"/>
          <w:szCs w:val="28"/>
        </w:rPr>
        <w:t>. План-график утверждается в течение 10 рабочих дней</w:t>
      </w:r>
      <w:r>
        <w:rPr>
          <w:rFonts w:ascii="Times New Roman" w:hAnsi="Times New Roman"/>
          <w:sz w:val="28"/>
          <w:szCs w:val="28"/>
        </w:rPr>
        <w:t xml:space="preserve"> заказчиком</w:t>
      </w:r>
      <w:r w:rsidR="00815F46" w:rsidRPr="00815F46">
        <w:rPr>
          <w:rFonts w:ascii="Times New Roman" w:hAnsi="Times New Roman"/>
          <w:sz w:val="28"/>
          <w:szCs w:val="28"/>
        </w:rPr>
        <w:t>,  со дня, следующего за днем доведения объема прав в денежном выражении на принятие и обязательств в соответствии с бюджетным законодательством;</w:t>
      </w:r>
    </w:p>
    <w:p w:rsidR="00815F46" w:rsidRPr="00815F46" w:rsidRDefault="00437FEC" w:rsidP="00815F46">
      <w:pPr>
        <w:spacing w:after="0" w:line="240" w:lineRule="auto"/>
        <w:ind w:firstLine="851"/>
        <w:jc w:val="both"/>
        <w:rPr>
          <w:rFonts w:ascii="Times New Roman" w:hAnsi="Times New Roman"/>
          <w:sz w:val="28"/>
          <w:szCs w:val="28"/>
        </w:rPr>
      </w:pPr>
      <w:r>
        <w:rPr>
          <w:rFonts w:ascii="Times New Roman" w:hAnsi="Times New Roman"/>
          <w:sz w:val="28"/>
          <w:szCs w:val="28"/>
        </w:rPr>
        <w:t>10</w:t>
      </w:r>
      <w:r w:rsidR="00815F46" w:rsidRPr="00815F46">
        <w:rPr>
          <w:rFonts w:ascii="Times New Roman" w:hAnsi="Times New Roman"/>
          <w:sz w:val="28"/>
          <w:szCs w:val="28"/>
        </w:rPr>
        <w:t xml:space="preserve">. </w:t>
      </w:r>
      <w:proofErr w:type="gramStart"/>
      <w:r w:rsidR="00815F46" w:rsidRPr="00815F46">
        <w:rPr>
          <w:rFonts w:ascii="Times New Roman" w:hAnsi="Times New Roman"/>
          <w:sz w:val="28"/>
          <w:szCs w:val="28"/>
        </w:rPr>
        <w:t>Формирование и утверждение плана-графика</w:t>
      </w:r>
      <w:r w:rsidR="00562151">
        <w:rPr>
          <w:rFonts w:ascii="Times New Roman" w:hAnsi="Times New Roman"/>
          <w:sz w:val="28"/>
          <w:szCs w:val="28"/>
        </w:rPr>
        <w:t xml:space="preserve"> </w:t>
      </w:r>
      <w:r w:rsidR="00815F46" w:rsidRPr="00815F46">
        <w:rPr>
          <w:rFonts w:ascii="Times New Roman" w:hAnsi="Times New Roman"/>
          <w:sz w:val="28"/>
          <w:szCs w:val="28"/>
        </w:rPr>
        <w:t>муниципального заказчика в случае передачи в соответствии с Бюджетным кодексом Российской Федерации полномочий муниципального заказчика бюджетному, автономному учреждению, государственному, муниципальному унитарному предприятию, иному юридическому лицу осуществляется указанным учреждением, унитарным предприятием, иным юридическим лицом от лица соответствующего органа или организации, являющихся государственными, муниципальными заказчиками и передавших им указанные полномочия государственного, муниципального заказчика.</w:t>
      </w:r>
      <w:proofErr w:type="gramEnd"/>
    </w:p>
    <w:p w:rsidR="00815F46" w:rsidRPr="00815F46" w:rsidRDefault="008F71F8" w:rsidP="00815F46">
      <w:pPr>
        <w:spacing w:after="0" w:line="240" w:lineRule="auto"/>
        <w:ind w:firstLine="851"/>
        <w:jc w:val="both"/>
        <w:rPr>
          <w:rFonts w:ascii="Times New Roman" w:hAnsi="Times New Roman"/>
          <w:sz w:val="28"/>
          <w:szCs w:val="28"/>
        </w:rPr>
      </w:pPr>
      <w:r>
        <w:rPr>
          <w:rFonts w:ascii="Times New Roman" w:hAnsi="Times New Roman"/>
          <w:sz w:val="28"/>
          <w:szCs w:val="28"/>
        </w:rPr>
        <w:t>11</w:t>
      </w:r>
      <w:r w:rsidR="00815F46" w:rsidRPr="00815F46">
        <w:rPr>
          <w:rFonts w:ascii="Times New Roman" w:hAnsi="Times New Roman"/>
          <w:sz w:val="28"/>
          <w:szCs w:val="28"/>
        </w:rPr>
        <w:t>. В разделе 1 приложения к настоящему Положению указывается следующая информация о заказчике:</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1) полное наименование;</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2) идентификационный номер налогоплательщика;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3) код причины постановки на учет в налоговом органе;</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4) организационно-правовая форма с указанием кода организационно-правовой формы в соответствии с Общероссийским классификатором организационно-правовых форм;</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5) форма собственности с указанием кода формы собственности по Общероссийскому классификатору форм собственности;</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6) место нахождения с указанием кода территории населенного пункта в соответствии с Общероссийским классификатором территорий муниципальных образований, телефон и адрес электронной почты;</w:t>
      </w:r>
    </w:p>
    <w:p w:rsidR="00815F46" w:rsidRPr="00815F46" w:rsidRDefault="00815F46" w:rsidP="00815F46">
      <w:pPr>
        <w:spacing w:after="0" w:line="240" w:lineRule="auto"/>
        <w:ind w:firstLine="851"/>
        <w:jc w:val="both"/>
        <w:rPr>
          <w:rFonts w:ascii="Times New Roman" w:hAnsi="Times New Roman"/>
          <w:sz w:val="28"/>
          <w:szCs w:val="28"/>
        </w:rPr>
      </w:pPr>
      <w:proofErr w:type="gramStart"/>
      <w:r w:rsidRPr="00815F46">
        <w:rPr>
          <w:rFonts w:ascii="Times New Roman" w:hAnsi="Times New Roman"/>
          <w:sz w:val="28"/>
          <w:szCs w:val="28"/>
        </w:rPr>
        <w:t>7) в отношении плана-графика, содержащего информацию о закупках, осуществляемых в рамках переданных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 - полное наименование, идентификационный номер налогоплательщика, код причины постановки на учет в налоговом органе, место нахождения с указанием кода территории населенного пункта в соответствии с Общероссийским классификатором территорий муниципальных образований, телефон и адрес электронной почты</w:t>
      </w:r>
      <w:proofErr w:type="gramEnd"/>
      <w:r w:rsidRPr="00815F46">
        <w:rPr>
          <w:rFonts w:ascii="Times New Roman" w:hAnsi="Times New Roman"/>
          <w:sz w:val="28"/>
          <w:szCs w:val="28"/>
        </w:rPr>
        <w:t xml:space="preserve"> такого учреждения, унитарного предприятия или юридического лица.</w:t>
      </w:r>
    </w:p>
    <w:p w:rsidR="00815F46" w:rsidRPr="00815F46" w:rsidRDefault="008F71F8" w:rsidP="00815F46">
      <w:pPr>
        <w:spacing w:after="0" w:line="240" w:lineRule="auto"/>
        <w:ind w:firstLine="851"/>
        <w:jc w:val="both"/>
        <w:rPr>
          <w:rFonts w:ascii="Times New Roman" w:hAnsi="Times New Roman"/>
          <w:sz w:val="28"/>
          <w:szCs w:val="28"/>
        </w:rPr>
      </w:pPr>
      <w:r>
        <w:rPr>
          <w:rFonts w:ascii="Times New Roman" w:hAnsi="Times New Roman"/>
          <w:sz w:val="28"/>
          <w:szCs w:val="28"/>
        </w:rPr>
        <w:t>12</w:t>
      </w:r>
      <w:r w:rsidR="00815F46" w:rsidRPr="00815F46">
        <w:rPr>
          <w:rFonts w:ascii="Times New Roman" w:hAnsi="Times New Roman"/>
          <w:sz w:val="28"/>
          <w:szCs w:val="28"/>
        </w:rPr>
        <w:t>. Информ</w:t>
      </w:r>
      <w:r>
        <w:rPr>
          <w:rFonts w:ascii="Times New Roman" w:hAnsi="Times New Roman"/>
          <w:sz w:val="28"/>
          <w:szCs w:val="28"/>
        </w:rPr>
        <w:t>ация, предусмотренная пунктом 11</w:t>
      </w:r>
      <w:r w:rsidR="00815F46" w:rsidRPr="00815F46">
        <w:rPr>
          <w:rFonts w:ascii="Times New Roman" w:hAnsi="Times New Roman"/>
          <w:sz w:val="28"/>
          <w:szCs w:val="28"/>
        </w:rPr>
        <w:t xml:space="preserve"> настоящего Положения, формируется автоматически в соответствии со сведениями, включенными в </w:t>
      </w:r>
      <w:r w:rsidR="00815F46" w:rsidRPr="00815F46">
        <w:rPr>
          <w:rFonts w:ascii="Times New Roman" w:hAnsi="Times New Roman"/>
          <w:sz w:val="28"/>
          <w:szCs w:val="28"/>
        </w:rPr>
        <w:lastRenderedPageBreak/>
        <w:t>реестр участников бюджетного процесса, а также юридических лиц, не являющихся участниками бюджетного процесса.</w:t>
      </w:r>
    </w:p>
    <w:p w:rsidR="00815F46" w:rsidRPr="00815F46" w:rsidRDefault="008F71F8" w:rsidP="00815F46">
      <w:pPr>
        <w:spacing w:after="0" w:line="240" w:lineRule="auto"/>
        <w:ind w:firstLine="851"/>
        <w:jc w:val="both"/>
        <w:rPr>
          <w:rFonts w:ascii="Times New Roman" w:hAnsi="Times New Roman"/>
          <w:sz w:val="28"/>
          <w:szCs w:val="28"/>
        </w:rPr>
      </w:pPr>
      <w:r>
        <w:rPr>
          <w:rFonts w:ascii="Times New Roman" w:hAnsi="Times New Roman"/>
          <w:sz w:val="28"/>
          <w:szCs w:val="28"/>
        </w:rPr>
        <w:t>13</w:t>
      </w:r>
      <w:r w:rsidR="00815F46" w:rsidRPr="00815F46">
        <w:rPr>
          <w:rFonts w:ascii="Times New Roman" w:hAnsi="Times New Roman"/>
          <w:sz w:val="28"/>
          <w:szCs w:val="28"/>
        </w:rPr>
        <w:t>. В разделе 2 приложения к настоящему Положению:</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1) в графе 2 указывается идентификационный код закупки в соответствии с порядком, установленным в соответствии с частью 3 статьи 23 Федерального закона;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2) графы 3 и 4 заполняются на основании Общероссийского классификатора продукции по видам экономической деятельности (ОКПД</w:t>
      </w:r>
      <w:proofErr w:type="gramStart"/>
      <w:r w:rsidRPr="00815F46">
        <w:rPr>
          <w:rFonts w:ascii="Times New Roman" w:hAnsi="Times New Roman"/>
          <w:sz w:val="28"/>
          <w:szCs w:val="28"/>
        </w:rPr>
        <w:t>2</w:t>
      </w:r>
      <w:proofErr w:type="gramEnd"/>
      <w:r w:rsidRPr="00815F46">
        <w:rPr>
          <w:rFonts w:ascii="Times New Roman" w:hAnsi="Times New Roman"/>
          <w:sz w:val="28"/>
          <w:szCs w:val="28"/>
        </w:rPr>
        <w:t>) ОК 034-2014 (КПЕС 2008) с детализацией не ниже группы товаров (работ, услуг). Допускается указание одного или нескольких кодов такого классификатора;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3) в графе 5 указывается наименование объекта закупки;</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4) в графе 6 указывается планируемый год размещения извещения (извещений) об осуществлении закупки или приглашения (приглашений) принять участие в определении поставщика (подрядчика, исполнителя) либо заключения контракта (контрактов) с единственным поставщиком (подрядчиком, исполнителем);</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5) в графах 7 - 11 указывается объем финансового обеспечения (планируемые платежи) для осуществления закупок на соответствующий финансовый год;</w:t>
      </w:r>
    </w:p>
    <w:p w:rsidR="00815F46" w:rsidRPr="00815F46" w:rsidRDefault="00815F46" w:rsidP="00815F46">
      <w:pPr>
        <w:spacing w:after="0" w:line="240" w:lineRule="auto"/>
        <w:ind w:firstLine="851"/>
        <w:jc w:val="both"/>
        <w:rPr>
          <w:rFonts w:ascii="Times New Roman" w:hAnsi="Times New Roman"/>
          <w:sz w:val="28"/>
          <w:szCs w:val="28"/>
        </w:rPr>
      </w:pPr>
      <w:proofErr w:type="gramStart"/>
      <w:r w:rsidRPr="00815F46">
        <w:rPr>
          <w:rFonts w:ascii="Times New Roman" w:hAnsi="Times New Roman"/>
          <w:sz w:val="28"/>
          <w:szCs w:val="28"/>
        </w:rPr>
        <w:t>6) в графах 7 - 11 в строке "Всего для осуществления закупок, в том числе по коду бюджетной классификации ______ / по соглашению от _________ N _________ / по коду вида расходов ______" указывается общий объем финансового обеспечения, предусмотренный для осуществления закупок в текущем финансовом году, плановом периоде и последующих годах (в случае осуществления закупок, которые планируются по истечении планового периода), детализированный на объем финансового обеспечения по</w:t>
      </w:r>
      <w:proofErr w:type="gramEnd"/>
      <w:r w:rsidRPr="00815F46">
        <w:rPr>
          <w:rFonts w:ascii="Times New Roman" w:hAnsi="Times New Roman"/>
          <w:sz w:val="28"/>
          <w:szCs w:val="28"/>
        </w:rPr>
        <w:t xml:space="preserve"> каждому коду бюджетной классификации. Объем финансового обеспечения по каждому коду бюджетной классификации или по каждому коду вида расходов формируется автоматически на основе информации, предусмотренной пунктом </w:t>
      </w:r>
      <w:r w:rsidR="008F71F8" w:rsidRPr="008F71F8">
        <w:rPr>
          <w:rFonts w:ascii="Times New Roman" w:hAnsi="Times New Roman"/>
          <w:sz w:val="28"/>
          <w:szCs w:val="28"/>
        </w:rPr>
        <w:t>1</w:t>
      </w:r>
      <w:r w:rsidR="008F71F8">
        <w:rPr>
          <w:rFonts w:ascii="Times New Roman" w:hAnsi="Times New Roman"/>
          <w:sz w:val="28"/>
          <w:szCs w:val="28"/>
        </w:rPr>
        <w:t>3</w:t>
      </w:r>
      <w:r w:rsidRPr="00815F46">
        <w:rPr>
          <w:rFonts w:ascii="Times New Roman" w:hAnsi="Times New Roman"/>
          <w:sz w:val="28"/>
          <w:szCs w:val="28"/>
        </w:rPr>
        <w:t xml:space="preserve"> настоящего Положения;</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 xml:space="preserve">7) в графе 12 указывается информация о проведении обязательного общественного обсуждения закупки (путем указания "да" или "нет"). Графа может не заполняться в отношении закупок, </w:t>
      </w:r>
      <w:proofErr w:type="gramStart"/>
      <w:r w:rsidRPr="00815F46">
        <w:rPr>
          <w:rFonts w:ascii="Times New Roman" w:hAnsi="Times New Roman"/>
          <w:sz w:val="28"/>
          <w:szCs w:val="28"/>
        </w:rPr>
        <w:t>извещения</w:t>
      </w:r>
      <w:proofErr w:type="gramEnd"/>
      <w:r w:rsidRPr="00815F46">
        <w:rPr>
          <w:rFonts w:ascii="Times New Roman" w:hAnsi="Times New Roman"/>
          <w:sz w:val="28"/>
          <w:szCs w:val="28"/>
        </w:rPr>
        <w:t xml:space="preserve">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в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8) в графе 13 указывается наименование уполномоченного органа или уполномоченного учреждения, осуществляющих определение поставщика (подрядчика, исполнителя) в случае проведения централизованных закупок в соответствии со статьей 26 Федерального закона;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lastRenderedPageBreak/>
        <w:t>9) в графе 14 указывается наименование организатора совместного конкурса или аукциона в случае проведения совместного конкурса или аукциона.</w:t>
      </w:r>
    </w:p>
    <w:p w:rsidR="00815F46" w:rsidRPr="00815F46" w:rsidRDefault="008F71F8" w:rsidP="00815F46">
      <w:pPr>
        <w:spacing w:after="0" w:line="240" w:lineRule="auto"/>
        <w:ind w:firstLine="851"/>
        <w:jc w:val="both"/>
        <w:rPr>
          <w:rFonts w:ascii="Times New Roman" w:hAnsi="Times New Roman"/>
          <w:sz w:val="28"/>
          <w:szCs w:val="28"/>
        </w:rPr>
      </w:pPr>
      <w:r>
        <w:rPr>
          <w:rFonts w:ascii="Times New Roman" w:hAnsi="Times New Roman"/>
          <w:sz w:val="28"/>
          <w:szCs w:val="28"/>
        </w:rPr>
        <w:t>13</w:t>
      </w:r>
      <w:r w:rsidR="00815F46" w:rsidRPr="00815F46">
        <w:rPr>
          <w:rFonts w:ascii="Times New Roman" w:hAnsi="Times New Roman"/>
          <w:sz w:val="28"/>
          <w:szCs w:val="28"/>
        </w:rPr>
        <w:t xml:space="preserve">. </w:t>
      </w:r>
      <w:proofErr w:type="gramStart"/>
      <w:r w:rsidR="00815F46" w:rsidRPr="00815F46">
        <w:rPr>
          <w:rFonts w:ascii="Times New Roman" w:hAnsi="Times New Roman"/>
          <w:sz w:val="28"/>
          <w:szCs w:val="28"/>
        </w:rPr>
        <w:t>Объем финансового обеспечения по каждому коду бюджетной классификации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государственной интегрированной информационной системой управления общественными финансами "Электронный бюджет" (далее - система "Электронный бюджет") и региональными и муниципальными информационными системами в сфере закупок заказчиками, без включения в план-график.</w:t>
      </w:r>
      <w:proofErr w:type="gramEnd"/>
    </w:p>
    <w:p w:rsidR="00815F46" w:rsidRPr="00815F46" w:rsidRDefault="00E33E02" w:rsidP="00815F46">
      <w:pPr>
        <w:spacing w:after="0" w:line="240" w:lineRule="auto"/>
        <w:ind w:firstLine="851"/>
        <w:jc w:val="both"/>
        <w:rPr>
          <w:rFonts w:ascii="Times New Roman" w:hAnsi="Times New Roman"/>
          <w:sz w:val="28"/>
          <w:szCs w:val="28"/>
        </w:rPr>
      </w:pPr>
      <w:r>
        <w:rPr>
          <w:rFonts w:ascii="Times New Roman" w:hAnsi="Times New Roman"/>
          <w:sz w:val="28"/>
          <w:szCs w:val="28"/>
        </w:rPr>
        <w:t>14</w:t>
      </w:r>
      <w:r w:rsidR="00815F46" w:rsidRPr="00815F46">
        <w:rPr>
          <w:rFonts w:ascii="Times New Roman" w:hAnsi="Times New Roman"/>
          <w:sz w:val="28"/>
          <w:szCs w:val="28"/>
        </w:rPr>
        <w:t>. В план-график в форме отдельной закупки включается информация:</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1) о закупке работ по строительству, реконструкции объекта капитального строительства по каждому такому объекту;</w:t>
      </w:r>
    </w:p>
    <w:p w:rsidR="00815F46" w:rsidRPr="00815F46" w:rsidRDefault="00815F46" w:rsidP="00815F46">
      <w:pPr>
        <w:spacing w:after="0" w:line="240" w:lineRule="auto"/>
        <w:ind w:firstLine="851"/>
        <w:jc w:val="both"/>
        <w:rPr>
          <w:rFonts w:ascii="Times New Roman" w:hAnsi="Times New Roman"/>
          <w:sz w:val="28"/>
          <w:szCs w:val="28"/>
        </w:rPr>
      </w:pPr>
      <w:proofErr w:type="gramStart"/>
      <w:r w:rsidRPr="00815F46">
        <w:rPr>
          <w:rFonts w:ascii="Times New Roman" w:hAnsi="Times New Roman"/>
          <w:sz w:val="28"/>
          <w:szCs w:val="28"/>
        </w:rPr>
        <w:t xml:space="preserve">2) о закупке, предусматривающей заключение </w:t>
      </w:r>
      <w:proofErr w:type="spellStart"/>
      <w:r w:rsidRPr="00815F46">
        <w:rPr>
          <w:rFonts w:ascii="Times New Roman" w:hAnsi="Times New Roman"/>
          <w:sz w:val="28"/>
          <w:szCs w:val="28"/>
        </w:rPr>
        <w:t>энергосервисного</w:t>
      </w:r>
      <w:proofErr w:type="spellEnd"/>
      <w:r w:rsidRPr="00815F46">
        <w:rPr>
          <w:rFonts w:ascii="Times New Roman" w:hAnsi="Times New Roman"/>
          <w:sz w:val="28"/>
          <w:szCs w:val="28"/>
        </w:rPr>
        <w:t xml:space="preserve"> контракта (отдельно от закупок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от закупок электрической энергии, мазута, угля и закупок топлива, используемого в целях выработки энергии);</w:t>
      </w:r>
      <w:proofErr w:type="gramEnd"/>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3) о каждом лоте, выделяемом в соответствии с Федеральным законом;</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4) о закупках, которые планируется осуществлять в соответствии с пунктом 7 части 2 статьи 83, пунктом 3 части 2 статьи 83.1 и пунктами 4, 5, 23, 26, 33, 42 и 44 части 1 статьи 93 Федерального закона, в размере годового объема финансового обеспечения соответствующих закупок. При этом графы 3, 4, 12, 14 раздела 2 приложения к настоящему Положению не заполняются. В качестве наименования объекта закупки указывается положение Федерального закона, являющееся основанием для осуществления указанных закупок;</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5) о закупке, подлежащей общественному обсуждению в соответствии с Федеральным законом.</w:t>
      </w:r>
    </w:p>
    <w:p w:rsidR="00815F46" w:rsidRPr="00815F46" w:rsidRDefault="00E33E02" w:rsidP="00815F46">
      <w:pPr>
        <w:spacing w:after="0" w:line="240" w:lineRule="auto"/>
        <w:ind w:firstLine="851"/>
        <w:jc w:val="both"/>
        <w:rPr>
          <w:rFonts w:ascii="Times New Roman" w:hAnsi="Times New Roman"/>
          <w:sz w:val="28"/>
          <w:szCs w:val="28"/>
        </w:rPr>
      </w:pPr>
      <w:r>
        <w:rPr>
          <w:rFonts w:ascii="Times New Roman" w:hAnsi="Times New Roman"/>
          <w:sz w:val="28"/>
          <w:szCs w:val="28"/>
        </w:rPr>
        <w:t>15</w:t>
      </w:r>
      <w:r w:rsidR="00815F46" w:rsidRPr="00815F46">
        <w:rPr>
          <w:rFonts w:ascii="Times New Roman" w:hAnsi="Times New Roman"/>
          <w:sz w:val="28"/>
          <w:szCs w:val="28"/>
        </w:rPr>
        <w:t>.</w:t>
      </w:r>
      <w:r>
        <w:rPr>
          <w:rFonts w:ascii="Times New Roman" w:hAnsi="Times New Roman"/>
          <w:sz w:val="28"/>
          <w:szCs w:val="28"/>
        </w:rPr>
        <w:t xml:space="preserve"> Заказчик формирует, утверждает и размещает план-график</w:t>
      </w:r>
      <w:r w:rsidR="00815F46" w:rsidRPr="00815F46">
        <w:rPr>
          <w:rFonts w:ascii="Times New Roman" w:hAnsi="Times New Roman"/>
          <w:sz w:val="28"/>
          <w:szCs w:val="28"/>
        </w:rPr>
        <w:t xml:space="preserve"> в единой информационной системе или посредством информационного взаимодействия единой информационной системы с региональными и муниципальными информационными системами в сфере закупок.</w:t>
      </w:r>
    </w:p>
    <w:p w:rsidR="00815F46" w:rsidRPr="00815F46" w:rsidRDefault="00E33E02" w:rsidP="00815F46">
      <w:pPr>
        <w:spacing w:after="0" w:line="240" w:lineRule="auto"/>
        <w:ind w:firstLine="851"/>
        <w:jc w:val="both"/>
        <w:rPr>
          <w:rFonts w:ascii="Times New Roman" w:hAnsi="Times New Roman"/>
          <w:sz w:val="28"/>
          <w:szCs w:val="28"/>
        </w:rPr>
      </w:pPr>
      <w:r>
        <w:rPr>
          <w:rFonts w:ascii="Times New Roman" w:hAnsi="Times New Roman"/>
          <w:sz w:val="28"/>
          <w:szCs w:val="28"/>
        </w:rPr>
        <w:t>16</w:t>
      </w:r>
      <w:r w:rsidR="00815F46" w:rsidRPr="00815F46">
        <w:rPr>
          <w:rFonts w:ascii="Times New Roman" w:hAnsi="Times New Roman"/>
          <w:sz w:val="28"/>
          <w:szCs w:val="28"/>
        </w:rPr>
        <w:t>. Размещение плана-графика в единой информационной системе осуществляется автоматически после осуществления контроля в порядке, установленном в соответствии с частью 6 статьи 99 Федерального закона, в случае соответствия контролируемой информации требованиям части 5 указанной статьи Федерального закона, а также форматно-логической проверки информации, содержащейся в плане-графике, на соответс</w:t>
      </w:r>
      <w:r>
        <w:rPr>
          <w:rFonts w:ascii="Times New Roman" w:hAnsi="Times New Roman"/>
          <w:sz w:val="28"/>
          <w:szCs w:val="28"/>
        </w:rPr>
        <w:t>твие настоящему Положению. План-график, размещенный</w:t>
      </w:r>
      <w:r w:rsidR="00815F46" w:rsidRPr="00815F46">
        <w:rPr>
          <w:rFonts w:ascii="Times New Roman" w:hAnsi="Times New Roman"/>
          <w:sz w:val="28"/>
          <w:szCs w:val="28"/>
        </w:rPr>
        <w:t xml:space="preserve"> в едино</w:t>
      </w:r>
      <w:r>
        <w:rPr>
          <w:rFonts w:ascii="Times New Roman" w:hAnsi="Times New Roman"/>
          <w:sz w:val="28"/>
          <w:szCs w:val="28"/>
        </w:rPr>
        <w:t xml:space="preserve">й информационной системе, </w:t>
      </w:r>
      <w:r>
        <w:rPr>
          <w:rFonts w:ascii="Times New Roman" w:hAnsi="Times New Roman"/>
          <w:sz w:val="28"/>
          <w:szCs w:val="28"/>
        </w:rPr>
        <w:lastRenderedPageBreak/>
        <w:t>должен быть подписан</w:t>
      </w:r>
      <w:r w:rsidR="00815F46" w:rsidRPr="00815F46">
        <w:rPr>
          <w:rFonts w:ascii="Times New Roman" w:hAnsi="Times New Roman"/>
          <w:sz w:val="28"/>
          <w:szCs w:val="28"/>
        </w:rPr>
        <w:t xml:space="preserve"> усиленной квалифицированной электронной подписью лица, имеющего право действовать от имени заказчика.</w:t>
      </w:r>
    </w:p>
    <w:p w:rsidR="00815F46" w:rsidRPr="00815F46" w:rsidRDefault="00E33E02" w:rsidP="00815F46">
      <w:pPr>
        <w:spacing w:after="0" w:line="240" w:lineRule="auto"/>
        <w:ind w:firstLine="851"/>
        <w:jc w:val="both"/>
        <w:rPr>
          <w:rFonts w:ascii="Times New Roman" w:hAnsi="Times New Roman"/>
          <w:sz w:val="28"/>
          <w:szCs w:val="28"/>
        </w:rPr>
      </w:pPr>
      <w:r>
        <w:rPr>
          <w:rFonts w:ascii="Times New Roman" w:hAnsi="Times New Roman"/>
          <w:sz w:val="28"/>
          <w:szCs w:val="28"/>
        </w:rPr>
        <w:t>17. План-график подлежи</w:t>
      </w:r>
      <w:r w:rsidR="00815F46" w:rsidRPr="00815F46">
        <w:rPr>
          <w:rFonts w:ascii="Times New Roman" w:hAnsi="Times New Roman"/>
          <w:sz w:val="28"/>
          <w:szCs w:val="28"/>
        </w:rPr>
        <w:t>т изменению при необходимости в случаях:</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 xml:space="preserve">1) </w:t>
      </w:r>
      <w:proofErr w:type="gramStart"/>
      <w:r w:rsidRPr="00815F46">
        <w:rPr>
          <w:rFonts w:ascii="Times New Roman" w:hAnsi="Times New Roman"/>
          <w:sz w:val="28"/>
          <w:szCs w:val="28"/>
        </w:rPr>
        <w:t>предусмотренных</w:t>
      </w:r>
      <w:proofErr w:type="gramEnd"/>
      <w:r w:rsidRPr="00815F46">
        <w:rPr>
          <w:rFonts w:ascii="Times New Roman" w:hAnsi="Times New Roman"/>
          <w:sz w:val="28"/>
          <w:szCs w:val="28"/>
        </w:rPr>
        <w:t xml:space="preserve"> пунктами 1 - 4 части 8 статьи 16 Федерального закона;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2) уточнения информации об объекте закупки;</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3) исполнения предписания органов контроля, указанных в части 1 статьи 99 Федерального закона;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 xml:space="preserve">4) признания определения поставщика (подрядчика, исполнителя) </w:t>
      </w:r>
      <w:proofErr w:type="gramStart"/>
      <w:r w:rsidRPr="00815F46">
        <w:rPr>
          <w:rFonts w:ascii="Times New Roman" w:hAnsi="Times New Roman"/>
          <w:sz w:val="28"/>
          <w:szCs w:val="28"/>
        </w:rPr>
        <w:t>несостоявшимся</w:t>
      </w:r>
      <w:proofErr w:type="gramEnd"/>
      <w:r w:rsidRPr="00815F46">
        <w:rPr>
          <w:rFonts w:ascii="Times New Roman" w:hAnsi="Times New Roman"/>
          <w:sz w:val="28"/>
          <w:szCs w:val="28"/>
        </w:rPr>
        <w:t>;</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5) расторжения контракта;</w:t>
      </w:r>
    </w:p>
    <w:p w:rsidR="00815F46" w:rsidRPr="00815F46" w:rsidRDefault="00815F46" w:rsidP="00815F46">
      <w:pPr>
        <w:spacing w:after="0" w:line="240" w:lineRule="auto"/>
        <w:ind w:firstLine="851"/>
        <w:jc w:val="both"/>
        <w:rPr>
          <w:rFonts w:ascii="Times New Roman" w:hAnsi="Times New Roman"/>
          <w:sz w:val="28"/>
          <w:szCs w:val="28"/>
        </w:rPr>
      </w:pPr>
      <w:r w:rsidRPr="00815F46">
        <w:rPr>
          <w:rFonts w:ascii="Times New Roman" w:hAnsi="Times New Roman"/>
          <w:sz w:val="28"/>
          <w:szCs w:val="28"/>
        </w:rPr>
        <w:t>6) возникновения иных обстоятельств, предвидеть которые при утверждении плана-графика было невозможно.</w:t>
      </w:r>
    </w:p>
    <w:p w:rsidR="00815F46" w:rsidRPr="00815F46" w:rsidRDefault="00E33E02" w:rsidP="00815F46">
      <w:pPr>
        <w:spacing w:after="0" w:line="240" w:lineRule="auto"/>
        <w:ind w:firstLine="851"/>
        <w:jc w:val="both"/>
        <w:rPr>
          <w:rFonts w:ascii="Times New Roman" w:hAnsi="Times New Roman"/>
          <w:sz w:val="28"/>
          <w:szCs w:val="28"/>
        </w:rPr>
      </w:pPr>
      <w:r>
        <w:rPr>
          <w:rFonts w:ascii="Times New Roman" w:hAnsi="Times New Roman"/>
          <w:sz w:val="28"/>
          <w:szCs w:val="28"/>
        </w:rPr>
        <w:t>18</w:t>
      </w:r>
      <w:r w:rsidR="00815F46" w:rsidRPr="00815F46">
        <w:rPr>
          <w:rFonts w:ascii="Times New Roman" w:hAnsi="Times New Roman"/>
          <w:sz w:val="28"/>
          <w:szCs w:val="28"/>
        </w:rPr>
        <w:t xml:space="preserve">. </w:t>
      </w:r>
      <w:proofErr w:type="gramStart"/>
      <w:r w:rsidR="00815F46" w:rsidRPr="00815F46">
        <w:rPr>
          <w:rFonts w:ascii="Times New Roman" w:hAnsi="Times New Roman"/>
          <w:sz w:val="28"/>
          <w:szCs w:val="28"/>
        </w:rPr>
        <w:t>В случае осуществления закупок в соответствии со статьей 82 Федерального закона внесение изменений в план-график осуществляется не позднее дня направления запроса о предоставлении котировок участникам закупок, а в случае осуществления закупки у единственного поставщика (подрядчика, исполнителя) в соответствии с пунктом 9 части 1 статьи 93 Федерального закона - не позднее дня заключения контракта.</w:t>
      </w:r>
      <w:proofErr w:type="gramEnd"/>
    </w:p>
    <w:p w:rsidR="00815F46" w:rsidRPr="00815F46" w:rsidRDefault="00E33E02" w:rsidP="00815F46">
      <w:pPr>
        <w:spacing w:after="0" w:line="240" w:lineRule="auto"/>
        <w:ind w:firstLine="851"/>
        <w:jc w:val="both"/>
        <w:rPr>
          <w:rFonts w:ascii="Times New Roman" w:hAnsi="Times New Roman"/>
          <w:sz w:val="28"/>
          <w:szCs w:val="28"/>
        </w:rPr>
      </w:pPr>
      <w:r>
        <w:rPr>
          <w:rFonts w:ascii="Times New Roman" w:hAnsi="Times New Roman"/>
          <w:sz w:val="28"/>
          <w:szCs w:val="28"/>
        </w:rPr>
        <w:t>19</w:t>
      </w:r>
      <w:r w:rsidR="00815F46" w:rsidRPr="00815F46">
        <w:rPr>
          <w:rFonts w:ascii="Times New Roman" w:hAnsi="Times New Roman"/>
          <w:sz w:val="28"/>
          <w:szCs w:val="28"/>
        </w:rPr>
        <w:t xml:space="preserve">. </w:t>
      </w:r>
      <w:proofErr w:type="gramStart"/>
      <w:r w:rsidR="00815F46" w:rsidRPr="00815F46">
        <w:rPr>
          <w:rFonts w:ascii="Times New Roman" w:hAnsi="Times New Roman"/>
          <w:sz w:val="28"/>
          <w:szCs w:val="28"/>
        </w:rPr>
        <w:t>При внесении изменений в план-график в единой информационной системе в соответствии с настоящим Положением</w:t>
      </w:r>
      <w:proofErr w:type="gramEnd"/>
      <w:r w:rsidR="00815F46" w:rsidRPr="00815F46">
        <w:rPr>
          <w:rFonts w:ascii="Times New Roman" w:hAnsi="Times New Roman"/>
          <w:sz w:val="28"/>
          <w:szCs w:val="28"/>
        </w:rPr>
        <w:t xml:space="preserve"> размещается новая редакция плана-графика с указанием даты внесения таких изменений. Датой внесения изменений считается дата утверждения таких изменений.</w:t>
      </w:r>
    </w:p>
    <w:p w:rsidR="00664023" w:rsidRDefault="00664023" w:rsidP="00664023">
      <w:pPr>
        <w:widowControl w:val="0"/>
        <w:autoSpaceDE w:val="0"/>
        <w:autoSpaceDN w:val="0"/>
        <w:adjustRightInd w:val="0"/>
        <w:spacing w:after="0" w:line="240" w:lineRule="auto"/>
        <w:ind w:firstLine="709"/>
        <w:jc w:val="both"/>
        <w:rPr>
          <w:rFonts w:ascii="Times New Roman" w:hAnsi="Times New Roman"/>
          <w:sz w:val="28"/>
          <w:szCs w:val="28"/>
        </w:rPr>
      </w:pPr>
    </w:p>
    <w:p w:rsidR="00664023" w:rsidRPr="005A7AA0" w:rsidRDefault="00664023" w:rsidP="00664023">
      <w:pPr>
        <w:widowControl w:val="0"/>
        <w:autoSpaceDE w:val="0"/>
        <w:autoSpaceDN w:val="0"/>
        <w:adjustRightInd w:val="0"/>
        <w:spacing w:after="0" w:line="240" w:lineRule="auto"/>
        <w:ind w:firstLine="709"/>
        <w:jc w:val="right"/>
        <w:rPr>
          <w:rFonts w:ascii="Times New Roman" w:hAnsi="Times New Roman"/>
          <w:sz w:val="28"/>
          <w:szCs w:val="28"/>
        </w:rPr>
      </w:pPr>
    </w:p>
    <w:p w:rsidR="003F1BCC" w:rsidRDefault="003F1BCC" w:rsidP="00664023">
      <w:pPr>
        <w:spacing w:after="0" w:line="240" w:lineRule="auto"/>
        <w:rPr>
          <w:rFonts w:ascii="Times New Roman" w:hAnsi="Times New Roman"/>
          <w:sz w:val="28"/>
          <w:szCs w:val="28"/>
        </w:rPr>
      </w:pPr>
      <w:r>
        <w:rPr>
          <w:rFonts w:ascii="Times New Roman" w:hAnsi="Times New Roman"/>
          <w:sz w:val="28"/>
          <w:szCs w:val="28"/>
        </w:rPr>
        <w:t xml:space="preserve">Глава </w:t>
      </w:r>
      <w:proofErr w:type="spellStart"/>
      <w:r>
        <w:rPr>
          <w:rFonts w:ascii="Times New Roman" w:hAnsi="Times New Roman"/>
          <w:sz w:val="28"/>
          <w:szCs w:val="28"/>
        </w:rPr>
        <w:t>Вышестеблиевского</w:t>
      </w:r>
      <w:proofErr w:type="spellEnd"/>
      <w:r>
        <w:rPr>
          <w:rFonts w:ascii="Times New Roman" w:hAnsi="Times New Roman"/>
          <w:sz w:val="28"/>
          <w:szCs w:val="28"/>
        </w:rPr>
        <w:t xml:space="preserve"> </w:t>
      </w:r>
      <w:proofErr w:type="gramStart"/>
      <w:r w:rsidR="009C3772">
        <w:rPr>
          <w:rFonts w:ascii="Times New Roman" w:hAnsi="Times New Roman"/>
          <w:sz w:val="28"/>
          <w:szCs w:val="28"/>
        </w:rPr>
        <w:t>сельского</w:t>
      </w:r>
      <w:proofErr w:type="gramEnd"/>
      <w:r w:rsidR="009C3772">
        <w:rPr>
          <w:rFonts w:ascii="Times New Roman" w:hAnsi="Times New Roman"/>
          <w:sz w:val="28"/>
          <w:szCs w:val="28"/>
        </w:rPr>
        <w:t xml:space="preserve"> </w:t>
      </w:r>
    </w:p>
    <w:p w:rsidR="009C3772" w:rsidRDefault="003F1BCC" w:rsidP="00664023">
      <w:pPr>
        <w:spacing w:after="0" w:line="240" w:lineRule="auto"/>
        <w:rPr>
          <w:rFonts w:ascii="Times New Roman" w:hAnsi="Times New Roman"/>
          <w:sz w:val="28"/>
          <w:szCs w:val="28"/>
        </w:rPr>
      </w:pPr>
      <w:r>
        <w:rPr>
          <w:rFonts w:ascii="Times New Roman" w:hAnsi="Times New Roman"/>
          <w:sz w:val="28"/>
          <w:szCs w:val="28"/>
        </w:rPr>
        <w:t>п</w:t>
      </w:r>
      <w:r w:rsidR="009C3772">
        <w:rPr>
          <w:rFonts w:ascii="Times New Roman" w:hAnsi="Times New Roman"/>
          <w:sz w:val="28"/>
          <w:szCs w:val="28"/>
        </w:rPr>
        <w:t>оселения</w:t>
      </w:r>
      <w:r>
        <w:rPr>
          <w:rFonts w:ascii="Times New Roman" w:hAnsi="Times New Roman"/>
          <w:sz w:val="28"/>
          <w:szCs w:val="28"/>
        </w:rPr>
        <w:t xml:space="preserve"> </w:t>
      </w:r>
      <w:r w:rsidR="009C3772">
        <w:rPr>
          <w:rFonts w:ascii="Times New Roman" w:hAnsi="Times New Roman"/>
          <w:sz w:val="28"/>
          <w:szCs w:val="28"/>
        </w:rPr>
        <w:t xml:space="preserve">Темрюкского района                                                          </w:t>
      </w:r>
      <w:bookmarkStart w:id="0" w:name="_GoBack"/>
      <w:bookmarkEnd w:id="0"/>
      <w:r>
        <w:rPr>
          <w:rFonts w:ascii="Times New Roman" w:hAnsi="Times New Roman"/>
          <w:sz w:val="28"/>
          <w:szCs w:val="28"/>
        </w:rPr>
        <w:t xml:space="preserve">П.К. </w:t>
      </w:r>
      <w:proofErr w:type="spellStart"/>
      <w:r>
        <w:rPr>
          <w:rFonts w:ascii="Times New Roman" w:hAnsi="Times New Roman"/>
          <w:sz w:val="28"/>
          <w:szCs w:val="28"/>
        </w:rPr>
        <w:t>Хаджиди</w:t>
      </w:r>
      <w:proofErr w:type="spellEnd"/>
    </w:p>
    <w:p w:rsidR="006C5F5E" w:rsidRDefault="006C5F5E"/>
    <w:sectPr w:rsidR="006C5F5E" w:rsidSect="002A6E44">
      <w:headerReference w:type="default" r:id="rId6"/>
      <w:headerReference w:type="first" r:id="rId7"/>
      <w:pgSz w:w="11906" w:h="16838"/>
      <w:pgMar w:top="1134" w:right="567"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4C8" w:rsidRDefault="006324C8" w:rsidP="00F8183E">
      <w:pPr>
        <w:spacing w:after="0" w:line="240" w:lineRule="auto"/>
      </w:pPr>
      <w:r>
        <w:separator/>
      </w:r>
    </w:p>
  </w:endnote>
  <w:endnote w:type="continuationSeparator" w:id="0">
    <w:p w:rsidR="006324C8" w:rsidRDefault="006324C8" w:rsidP="00F818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4C8" w:rsidRDefault="006324C8" w:rsidP="00F8183E">
      <w:pPr>
        <w:spacing w:after="0" w:line="240" w:lineRule="auto"/>
      </w:pPr>
      <w:r>
        <w:separator/>
      </w:r>
    </w:p>
  </w:footnote>
  <w:footnote w:type="continuationSeparator" w:id="0">
    <w:p w:rsidR="006324C8" w:rsidRDefault="006324C8" w:rsidP="00F818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097" w:rsidRPr="00CF0528" w:rsidRDefault="00E54B54">
    <w:pPr>
      <w:pStyle w:val="a3"/>
      <w:jc w:val="center"/>
      <w:rPr>
        <w:rFonts w:ascii="Times New Roman" w:hAnsi="Times New Roman"/>
        <w:sz w:val="28"/>
        <w:szCs w:val="28"/>
      </w:rPr>
    </w:pPr>
    <w:r w:rsidRPr="00CF0528">
      <w:rPr>
        <w:rFonts w:ascii="Times New Roman" w:hAnsi="Times New Roman"/>
        <w:sz w:val="28"/>
        <w:szCs w:val="28"/>
      </w:rPr>
      <w:fldChar w:fldCharType="begin"/>
    </w:r>
    <w:r w:rsidR="009C3772" w:rsidRPr="00CF0528">
      <w:rPr>
        <w:rFonts w:ascii="Times New Roman" w:hAnsi="Times New Roman"/>
        <w:sz w:val="28"/>
        <w:szCs w:val="28"/>
      </w:rPr>
      <w:instrText>PAGE   \* MERGEFORMAT</w:instrText>
    </w:r>
    <w:r w:rsidRPr="00CF0528">
      <w:rPr>
        <w:rFonts w:ascii="Times New Roman" w:hAnsi="Times New Roman"/>
        <w:sz w:val="28"/>
        <w:szCs w:val="28"/>
      </w:rPr>
      <w:fldChar w:fldCharType="separate"/>
    </w:r>
    <w:r w:rsidR="003F1BCC">
      <w:rPr>
        <w:rFonts w:ascii="Times New Roman" w:hAnsi="Times New Roman"/>
        <w:noProof/>
        <w:sz w:val="28"/>
        <w:szCs w:val="28"/>
      </w:rPr>
      <w:t>2</w:t>
    </w:r>
    <w:r w:rsidRPr="00CF0528">
      <w:rPr>
        <w:rFonts w:ascii="Times New Roman" w:hAnsi="Times New Roman"/>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097" w:rsidRDefault="006324C8">
    <w:pPr>
      <w:pStyle w:val="a3"/>
      <w:jc w:val="center"/>
    </w:pPr>
  </w:p>
  <w:p w:rsidR="00414097" w:rsidRDefault="006324C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155B8"/>
    <w:rsid w:val="001725ED"/>
    <w:rsid w:val="002501CF"/>
    <w:rsid w:val="003F1BCC"/>
    <w:rsid w:val="00422936"/>
    <w:rsid w:val="00437FEC"/>
    <w:rsid w:val="0044210B"/>
    <w:rsid w:val="00562151"/>
    <w:rsid w:val="006324C8"/>
    <w:rsid w:val="00636FE7"/>
    <w:rsid w:val="00664023"/>
    <w:rsid w:val="006C5F5E"/>
    <w:rsid w:val="00815F46"/>
    <w:rsid w:val="008C3C21"/>
    <w:rsid w:val="008F71F8"/>
    <w:rsid w:val="00912FB3"/>
    <w:rsid w:val="009C3772"/>
    <w:rsid w:val="00A60E06"/>
    <w:rsid w:val="00A97B8A"/>
    <w:rsid w:val="00AB07A2"/>
    <w:rsid w:val="00B155B8"/>
    <w:rsid w:val="00DC504B"/>
    <w:rsid w:val="00DE6589"/>
    <w:rsid w:val="00E33E02"/>
    <w:rsid w:val="00E54B54"/>
    <w:rsid w:val="00F818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023"/>
    <w:rPr>
      <w:rFonts w:ascii="Calibri" w:eastAsia="Calibri" w:hAnsi="Calibri" w:cs="Times New Roman"/>
    </w:rPr>
  </w:style>
  <w:style w:type="paragraph" w:styleId="1">
    <w:name w:val="heading 1"/>
    <w:basedOn w:val="a"/>
    <w:next w:val="a"/>
    <w:link w:val="10"/>
    <w:uiPriority w:val="99"/>
    <w:qFormat/>
    <w:rsid w:val="00815F46"/>
    <w:pPr>
      <w:widowControl w:val="0"/>
      <w:autoSpaceDE w:val="0"/>
      <w:autoSpaceDN w:val="0"/>
      <w:adjustRightInd w:val="0"/>
      <w:spacing w:before="75" w:after="0" w:line="240" w:lineRule="auto"/>
      <w:jc w:val="center"/>
      <w:outlineLvl w:val="0"/>
    </w:pPr>
    <w:rPr>
      <w:rFonts w:ascii="Arial" w:eastAsiaTheme="minorEastAsia" w:hAnsi="Arial" w:cs="Arial"/>
      <w:b/>
      <w:bCs/>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6402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4023"/>
    <w:rPr>
      <w:rFonts w:ascii="Calibri" w:eastAsia="Calibri" w:hAnsi="Calibri" w:cs="Times New Roman"/>
    </w:rPr>
  </w:style>
  <w:style w:type="character" w:customStyle="1" w:styleId="a5">
    <w:name w:val="Гипертекстовая ссылка"/>
    <w:basedOn w:val="a0"/>
    <w:uiPriority w:val="99"/>
    <w:rsid w:val="00664023"/>
    <w:rPr>
      <w:rFonts w:cs="Times New Roman"/>
      <w:color w:val="106BBE"/>
    </w:rPr>
  </w:style>
  <w:style w:type="character" w:customStyle="1" w:styleId="a6">
    <w:name w:val="Не вступил в силу"/>
    <w:basedOn w:val="a0"/>
    <w:uiPriority w:val="99"/>
    <w:rsid w:val="00664023"/>
    <w:rPr>
      <w:rFonts w:cs="Times New Roman"/>
      <w:color w:val="000000"/>
      <w:shd w:val="clear" w:color="auto" w:fill="D8EDE8"/>
    </w:rPr>
  </w:style>
  <w:style w:type="paragraph" w:customStyle="1" w:styleId="a7">
    <w:name w:val="Прижатый влево"/>
    <w:basedOn w:val="a"/>
    <w:next w:val="a"/>
    <w:uiPriority w:val="99"/>
    <w:rsid w:val="00664023"/>
    <w:pPr>
      <w:autoSpaceDE w:val="0"/>
      <w:autoSpaceDN w:val="0"/>
      <w:adjustRightInd w:val="0"/>
      <w:spacing w:after="0" w:line="240" w:lineRule="auto"/>
    </w:pPr>
    <w:rPr>
      <w:rFonts w:ascii="Arial" w:hAnsi="Arial" w:cs="Arial"/>
      <w:sz w:val="24"/>
      <w:szCs w:val="24"/>
    </w:rPr>
  </w:style>
  <w:style w:type="character" w:customStyle="1" w:styleId="10">
    <w:name w:val="Заголовок 1 Знак"/>
    <w:basedOn w:val="a0"/>
    <w:link w:val="1"/>
    <w:uiPriority w:val="99"/>
    <w:rsid w:val="00815F46"/>
    <w:rPr>
      <w:rFonts w:ascii="Arial" w:eastAsiaTheme="minorEastAsia" w:hAnsi="Arial" w:cs="Arial"/>
      <w:b/>
      <w:bCs/>
      <w:sz w:val="24"/>
      <w:szCs w:val="24"/>
      <w:u w:val="single"/>
      <w:lang w:eastAsia="ru-RU"/>
    </w:rPr>
  </w:style>
  <w:style w:type="paragraph" w:styleId="a8">
    <w:name w:val="Balloon Text"/>
    <w:basedOn w:val="a"/>
    <w:link w:val="a9"/>
    <w:uiPriority w:val="99"/>
    <w:semiHidden/>
    <w:unhideWhenUsed/>
    <w:rsid w:val="004421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210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02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6402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4023"/>
    <w:rPr>
      <w:rFonts w:ascii="Calibri" w:eastAsia="Calibri" w:hAnsi="Calibri" w:cs="Times New Roman"/>
    </w:rPr>
  </w:style>
  <w:style w:type="character" w:customStyle="1" w:styleId="a5">
    <w:name w:val="Гипертекстовая ссылка"/>
    <w:basedOn w:val="a0"/>
    <w:uiPriority w:val="99"/>
    <w:rsid w:val="00664023"/>
    <w:rPr>
      <w:rFonts w:cs="Times New Roman"/>
      <w:color w:val="106BBE"/>
    </w:rPr>
  </w:style>
  <w:style w:type="character" w:customStyle="1" w:styleId="a6">
    <w:name w:val="Не вступил в силу"/>
    <w:basedOn w:val="a0"/>
    <w:uiPriority w:val="99"/>
    <w:rsid w:val="00664023"/>
    <w:rPr>
      <w:rFonts w:cs="Times New Roman"/>
      <w:color w:val="000000"/>
      <w:shd w:val="clear" w:color="auto" w:fill="D8EDE8"/>
    </w:rPr>
  </w:style>
  <w:style w:type="paragraph" w:customStyle="1" w:styleId="a7">
    <w:name w:val="Прижатый влево"/>
    <w:basedOn w:val="a"/>
    <w:next w:val="a"/>
    <w:uiPriority w:val="99"/>
    <w:rsid w:val="00664023"/>
    <w:pPr>
      <w:autoSpaceDE w:val="0"/>
      <w:autoSpaceDN w:val="0"/>
      <w:adjustRightInd w:val="0"/>
      <w:spacing w:after="0" w:line="240" w:lineRule="auto"/>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5</Pages>
  <Words>1726</Words>
  <Characters>9844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USER</cp:lastModifiedBy>
  <cp:revision>10</cp:revision>
  <cp:lastPrinted>2019-11-27T07:57:00Z</cp:lastPrinted>
  <dcterms:created xsi:type="dcterms:W3CDTF">2015-12-28T18:39:00Z</dcterms:created>
  <dcterms:modified xsi:type="dcterms:W3CDTF">2019-11-27T07:58:00Z</dcterms:modified>
</cp:coreProperties>
</file>