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44" w:rsidRDefault="000F3803" w:rsidP="009B79B1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bCs/>
          <w:sz w:val="28"/>
          <w:szCs w:val="28"/>
        </w:rPr>
      </w:pPr>
      <w:r w:rsidRPr="00571EB3">
        <w:rPr>
          <w:rFonts w:ascii="Times New Roman" w:hAnsi="Times New Roman" w:cs="Times New Roman"/>
          <w:bCs/>
          <w:sz w:val="28"/>
          <w:szCs w:val="28"/>
        </w:rPr>
        <w:t>П</w:t>
      </w:r>
      <w:r w:rsidR="00683E29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571E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EB3">
        <w:rPr>
          <w:rFonts w:ascii="Times New Roman" w:hAnsi="Times New Roman" w:cs="Times New Roman"/>
          <w:bCs/>
          <w:sz w:val="28"/>
          <w:szCs w:val="28"/>
        </w:rPr>
        <w:t>№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EB3">
        <w:rPr>
          <w:rFonts w:ascii="Times New Roman" w:hAnsi="Times New Roman" w:cs="Times New Roman"/>
          <w:bCs/>
          <w:sz w:val="28"/>
          <w:szCs w:val="28"/>
        </w:rPr>
        <w:t>3</w:t>
      </w:r>
      <w:r w:rsidRPr="00571EB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="003145F0">
          <w:rPr>
            <w:rFonts w:ascii="Times New Roman" w:hAnsi="Times New Roman" w:cs="Times New Roman"/>
            <w:sz w:val="28"/>
            <w:szCs w:val="28"/>
          </w:rPr>
          <w:t>п</w:t>
        </w:r>
        <w:r w:rsidRPr="00571EB3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571EB3">
        <w:rPr>
          <w:rFonts w:ascii="Times New Roman" w:hAnsi="Times New Roman" w:cs="Times New Roman"/>
          <w:sz w:val="28"/>
          <w:szCs w:val="28"/>
        </w:rPr>
        <w:t xml:space="preserve"> </w:t>
      </w:r>
      <w:r w:rsidRPr="00571EB3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EB3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главным</w:t>
      </w:r>
      <w:r w:rsidR="00E83A96">
        <w:rPr>
          <w:rFonts w:ascii="Times New Roman" w:hAnsi="Times New Roman" w:cs="Times New Roman"/>
          <w:bCs/>
          <w:sz w:val="28"/>
          <w:szCs w:val="28"/>
        </w:rPr>
        <w:t xml:space="preserve"> распорядителем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E83A96">
        <w:rPr>
          <w:rFonts w:ascii="Times New Roman" w:hAnsi="Times New Roman" w:cs="Times New Roman"/>
          <w:bCs/>
          <w:sz w:val="28"/>
          <w:szCs w:val="28"/>
        </w:rPr>
        <w:t>е</w:t>
      </w:r>
      <w:r w:rsidR="00974D0D">
        <w:rPr>
          <w:rFonts w:ascii="Times New Roman" w:hAnsi="Times New Roman" w:cs="Times New Roman"/>
          <w:bCs/>
          <w:sz w:val="28"/>
          <w:szCs w:val="28"/>
        </w:rPr>
        <w:t>м) средств местного бюджета, главным 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 w:rsidR="00974D0D">
        <w:rPr>
          <w:rFonts w:ascii="Times New Roman" w:hAnsi="Times New Roman" w:cs="Times New Roman"/>
          <w:bCs/>
          <w:sz w:val="28"/>
          <w:szCs w:val="28"/>
        </w:rPr>
        <w:t>) доходов местного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бюджета, главным</w:t>
      </w:r>
      <w:r w:rsidR="00E83A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 w:rsidR="00974D0D">
        <w:rPr>
          <w:rFonts w:ascii="Times New Roman" w:hAnsi="Times New Roman" w:cs="Times New Roman"/>
          <w:bCs/>
          <w:sz w:val="28"/>
          <w:szCs w:val="28"/>
        </w:rPr>
        <w:t>) источников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финансирования дефицита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D0D">
        <w:rPr>
          <w:rFonts w:ascii="Times New Roman" w:hAnsi="Times New Roman" w:cs="Times New Roman"/>
          <w:bCs/>
          <w:sz w:val="28"/>
          <w:szCs w:val="28"/>
        </w:rPr>
        <w:t>местного бюджета</w:t>
      </w:r>
      <w:r w:rsidR="009B79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B79B1" w:rsidRDefault="009B79B1" w:rsidP="009B7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79B1" w:rsidRDefault="009B79B1" w:rsidP="009B79B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54144" w:rsidRDefault="00571EB3" w:rsidP="009B79B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</w:p>
    <w:p w:rsidR="000F3803" w:rsidRDefault="000F3803" w:rsidP="009B79B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71EB3">
        <w:rPr>
          <w:rFonts w:ascii="Times New Roman" w:hAnsi="Times New Roman" w:cs="Times New Roman"/>
          <w:b/>
          <w:bCs/>
          <w:sz w:val="28"/>
          <w:szCs w:val="28"/>
        </w:rPr>
        <w:t>тем и вопросов проверок, осуществляемых в ходе ведомственного финансового контроля</w:t>
      </w:r>
    </w:p>
    <w:p w:rsidR="009B79B1" w:rsidRPr="00F54144" w:rsidRDefault="009B79B1" w:rsidP="009B79B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6804"/>
        <w:gridCol w:w="3054"/>
      </w:tblGrid>
      <w:tr w:rsidR="00571EB3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Темы проверок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Объекты проверок</w:t>
            </w:r>
          </w:p>
        </w:tc>
      </w:tr>
      <w:tr w:rsidR="00571EB3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1EB3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3001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1) Полнота и обоснованность документов, представляемых главному администратору бюджетных сре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елях составления и рассмотрения проекта бюджета, а также своевременность их представления (далее - плановые документы)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требованиям (указаниям, методикам), установленным высшим органом исполнительной власти (местной администрацией), финансовым органом в области планирования бюджета по расходам;</w:t>
            </w:r>
          </w:p>
          <w:p w:rsidR="002152EE" w:rsidRPr="009B79B1" w:rsidRDefault="000F3803" w:rsidP="009B7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положениям правовых актов (распоряжений) главного администратора бюджетных сре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дств в ч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асти планирования бюджета по расходам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803" w:rsidRPr="009B79B1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Уполномоченные подразделения подведомственных распорядителей и получателей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3002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2) Полнота и обоснованность документов, представляемых главному администратору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сре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елях составления, утверждения и ведения бюджетной росписи, формирования документов по внесению изменений в сводную бюджетную роспись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Соответствие показателей документа требованиям (указаниям), установленным высшим органом исполнительной власти (местной администрацией),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финансовым органом в части формирования сводной бюджетной росписи, бюджетной росписи;</w:t>
            </w:r>
            <w:proofErr w:type="gramEnd"/>
          </w:p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документа положениям правовых актов (распоряжений) главного администратора бюджетных сре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дств в ч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асти составления, утверждения и ведения бюджетной росписи, формирования документов по внесению изменений в сводную бюджетную роспись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Уполномоченные подразделения подведомственных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распорядителей и получателей бюджетных средств, администраторов источников финансирования дефицита бюджета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3003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Соблюдение порядка доведения лимитов бюджетных обязательств подведомственными распорядителями бюджетных средств</w:t>
            </w:r>
            <w:bookmarkEnd w:id="2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распределения лимитов бюджетных обязатель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ств тр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ебованиям к срокам и объемам распределения, установленным законодательством</w:t>
            </w:r>
          </w:p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Определение рисков образования значительных объемов неиспользованных бюджетных ассигнований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Подведомственные распорядители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3004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4) Соблюдение порядка составления, утверждения и ведения бюджетных смет</w:t>
            </w:r>
            <w:bookmarkEnd w:id="3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сроков утверждения бюджетной сметы, установленных </w:t>
            </w:r>
            <w:hyperlink r:id="rId7" w:history="1">
              <w:r w:rsidRPr="009B79B1">
                <w:rPr>
                  <w:rFonts w:ascii="Times New Roman" w:hAnsi="Times New Roman" w:cs="Times New Roman"/>
                  <w:sz w:val="28"/>
                  <w:szCs w:val="28"/>
                </w:rPr>
                <w:t>Бюджетным кодексом</w:t>
              </w:r>
            </w:hyperlink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правовыми актами, регулирующими составление, утверждение и ведение бюджетных смет</w:t>
            </w:r>
          </w:p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Обоснованность показателей бюджетной сметы (проекта бюджетной сметы)</w:t>
            </w:r>
          </w:p>
          <w:p w:rsidR="002152EE" w:rsidRPr="009B79B1" w:rsidRDefault="002152EE" w:rsidP="009B7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бюджетной сметы доведенным лимитам бюджетных обязательств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3005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5) Соблюдение </w:t>
            </w:r>
            <w:hyperlink r:id="rId8" w:history="1">
              <w:r w:rsidRPr="009B79B1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исполнении бюджетной сметы</w:t>
            </w:r>
            <w:bookmarkEnd w:id="4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выплат персоналу в целях обеспечения выполнения функций государственным (муниципальным) органом, казенным учреждением, органом управления государственным внебюджетным фондом</w:t>
            </w:r>
          </w:p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кассовых расходов показателям бюджетной сметы</w:t>
            </w:r>
          </w:p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авансовых платежей ограничениям,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высшим органом исполнительной власти (местной администрацией), финансовым органом, и (или) положениям законодательства Российской Федерации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Подведомственные получатели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3006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6) Соблюдение </w:t>
            </w:r>
            <w:hyperlink r:id="rId9" w:history="1">
              <w:r w:rsidRPr="009B79B1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при предоставлении социальных выплат населению</w:t>
            </w:r>
            <w:bookmarkEnd w:id="5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социальных выплат населению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3007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7) Своевременность, полнота и достоверность отражения в бюджетном учете отдельных операций</w:t>
            </w:r>
            <w:bookmarkEnd w:id="6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21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Отражение отдельных операций в бюджетном учете согласно положениям Инструкции по бюджетному учету, учетной политики, принятой в казенном учреждении, в том числе операций с нефинансовыми активами, нематериальными активами, некорректное отражение которых приведет к грубому нарушению правил ведения бюджетного учета и представления бюджетной отчетности Полнота и актуальность учетной политики, принятой в казенном учреждении, в части регулирования отражения в учете проверяемых операций</w:t>
            </w:r>
            <w:proofErr w:type="gramEnd"/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3008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8) Полнота и обоснованность документов, представляемых главному администратору бюджетных сре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елях формирования планов (прогнозов) поступлений доходов в бюджет (источников финансирования дефицита бюджета), а также своевременность их представления</w:t>
            </w:r>
            <w:bookmarkEnd w:id="7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Соответствие требованиям (указаниям, методикам), установленным высшим органом исполнительной власти (местной администрацией), финансовым органом в части составления планов (прогнозов) поступлений в бюджет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  <w:tr w:rsidR="002152EE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3009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9) Соблюдение порядка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начисления, учета и 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</w:t>
            </w:r>
            <w:bookmarkEnd w:id="8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Соответствие операций с доходами бюджета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положениям установленного порядка осуществления бюджетных полномочий главного администратора (администратора) доходов бюджета в части процедур начисления, учета и </w:t>
            </w:r>
            <w:proofErr w:type="gramStart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9B79B1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Подведомственные 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администраторы доходов бюджета (администраторы источников финансирования дефицита бюджета)</w:t>
            </w:r>
          </w:p>
        </w:tc>
      </w:tr>
      <w:tr w:rsidR="00A055C9" w:rsidRPr="009B79B1" w:rsidTr="009B79B1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5C9" w:rsidRPr="009B79B1" w:rsidRDefault="00A055C9" w:rsidP="009B7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10) Проверка расходования бюджетных средств на осуществление закупок товаров, работ, услуг для муниципальных нужд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5C9" w:rsidRPr="009B79B1" w:rsidRDefault="00A055C9" w:rsidP="008D5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В соответствии с ч.8 ст.99 Федерального закона ФЗ</w:t>
            </w:r>
            <w:bookmarkStart w:id="9" w:name="_GoBack"/>
            <w:bookmarkEnd w:id="9"/>
            <w:r w:rsidRPr="009B79B1">
              <w:rPr>
                <w:rFonts w:ascii="Times New Roman" w:hAnsi="Times New Roman" w:cs="Times New Roman"/>
                <w:sz w:val="28"/>
                <w:szCs w:val="28"/>
              </w:rPr>
              <w:t>-44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5C9" w:rsidRPr="009B79B1" w:rsidRDefault="00B676B5" w:rsidP="00B67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Сенное сельское </w:t>
            </w:r>
            <w:r w:rsidR="00A055C9" w:rsidRPr="009B79B1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  <w:r w:rsidRPr="009B79B1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 w:rsidR="00A055C9" w:rsidRPr="009B79B1">
              <w:rPr>
                <w:rFonts w:ascii="Times New Roman" w:hAnsi="Times New Roman" w:cs="Times New Roman"/>
                <w:sz w:val="28"/>
                <w:szCs w:val="28"/>
              </w:rPr>
              <w:t>, главный распорядитель (распорядитель) бюджетных средств, 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</w:tbl>
    <w:p w:rsidR="00F54144" w:rsidRDefault="00F54144" w:rsidP="00F54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9B1" w:rsidRDefault="009B79B1" w:rsidP="00F54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9B1" w:rsidRDefault="009B79B1" w:rsidP="00F54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144" w:rsidRDefault="00F54144" w:rsidP="00F54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321" w:rsidRPr="009B79B1" w:rsidRDefault="00F54144" w:rsidP="009B7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9D2321" w:rsidRPr="009B79B1" w:rsidSect="009B79B1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98" w:rsidRDefault="000B3398" w:rsidP="007C6675">
      <w:pPr>
        <w:spacing w:after="0" w:line="240" w:lineRule="auto"/>
      </w:pPr>
      <w:r>
        <w:separator/>
      </w:r>
    </w:p>
  </w:endnote>
  <w:endnote w:type="continuationSeparator" w:id="0">
    <w:p w:rsidR="000B3398" w:rsidRDefault="000B3398" w:rsidP="007C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98" w:rsidRDefault="000B3398" w:rsidP="007C6675">
      <w:pPr>
        <w:spacing w:after="0" w:line="240" w:lineRule="auto"/>
      </w:pPr>
      <w:r>
        <w:separator/>
      </w:r>
    </w:p>
  </w:footnote>
  <w:footnote w:type="continuationSeparator" w:id="0">
    <w:p w:rsidR="000B3398" w:rsidRDefault="000B3398" w:rsidP="007C6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803"/>
    <w:rsid w:val="000B3398"/>
    <w:rsid w:val="000F3803"/>
    <w:rsid w:val="002152EE"/>
    <w:rsid w:val="00275657"/>
    <w:rsid w:val="002D03DB"/>
    <w:rsid w:val="002D6AD3"/>
    <w:rsid w:val="002F4977"/>
    <w:rsid w:val="003145F0"/>
    <w:rsid w:val="00336924"/>
    <w:rsid w:val="003D2DA6"/>
    <w:rsid w:val="003E7400"/>
    <w:rsid w:val="00571EB3"/>
    <w:rsid w:val="00683E29"/>
    <w:rsid w:val="006A4C70"/>
    <w:rsid w:val="007C6675"/>
    <w:rsid w:val="008E31C8"/>
    <w:rsid w:val="008F7890"/>
    <w:rsid w:val="00925652"/>
    <w:rsid w:val="00942E53"/>
    <w:rsid w:val="0094329E"/>
    <w:rsid w:val="00964872"/>
    <w:rsid w:val="00974D0D"/>
    <w:rsid w:val="009B79B1"/>
    <w:rsid w:val="009D2321"/>
    <w:rsid w:val="00A055C9"/>
    <w:rsid w:val="00A30821"/>
    <w:rsid w:val="00B4034C"/>
    <w:rsid w:val="00B676B5"/>
    <w:rsid w:val="00B96E95"/>
    <w:rsid w:val="00C12DD6"/>
    <w:rsid w:val="00C6590C"/>
    <w:rsid w:val="00D731E3"/>
    <w:rsid w:val="00E37288"/>
    <w:rsid w:val="00E83A96"/>
    <w:rsid w:val="00F54144"/>
    <w:rsid w:val="00FA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675"/>
  </w:style>
  <w:style w:type="paragraph" w:styleId="a5">
    <w:name w:val="footer"/>
    <w:basedOn w:val="a"/>
    <w:link w:val="a6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675"/>
  </w:style>
  <w:style w:type="paragraph" w:customStyle="1" w:styleId="1">
    <w:name w:val="Знак Знак1"/>
    <w:basedOn w:val="a"/>
    <w:rsid w:val="00B676B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676B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0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0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675"/>
  </w:style>
  <w:style w:type="paragraph" w:styleId="a5">
    <w:name w:val="footer"/>
    <w:basedOn w:val="a"/>
    <w:link w:val="a6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9</cp:revision>
  <cp:lastPrinted>2015-06-02T08:55:00Z</cp:lastPrinted>
  <dcterms:created xsi:type="dcterms:W3CDTF">2015-05-28T10:14:00Z</dcterms:created>
  <dcterms:modified xsi:type="dcterms:W3CDTF">2019-04-15T16:26:00Z</dcterms:modified>
</cp:coreProperties>
</file>