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FE3" w:rsidRDefault="00DC0FE3" w:rsidP="00DC0FE3">
      <w:pPr>
        <w:pStyle w:val="a3"/>
        <w:snapToGrid w:val="0"/>
        <w:jc w:val="center"/>
      </w:pPr>
      <w:r>
        <w:t xml:space="preserve">                                                                                             ПРИЛОЖЕНИЕ № 2</w:t>
      </w:r>
    </w:p>
    <w:p w:rsidR="00DC0FE3" w:rsidRDefault="00DC0FE3" w:rsidP="00DC0FE3">
      <w:pPr>
        <w:pStyle w:val="a3"/>
        <w:jc w:val="center"/>
      </w:pPr>
      <w:r>
        <w:t xml:space="preserve">                                                                                               к административному  </w:t>
      </w:r>
    </w:p>
    <w:p w:rsidR="00DC0FE3" w:rsidRDefault="00DC0FE3" w:rsidP="00DC0FE3">
      <w:pPr>
        <w:pStyle w:val="a3"/>
        <w:jc w:val="center"/>
      </w:pPr>
      <w:r>
        <w:t xml:space="preserve">                                                                             регламенту </w:t>
      </w:r>
    </w:p>
    <w:p w:rsidR="00214BF1" w:rsidRPr="00214BF1" w:rsidRDefault="00214BF1" w:rsidP="00214BF1">
      <w:pPr>
        <w:tabs>
          <w:tab w:val="left" w:pos="108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C0FE3" w:rsidRPr="00214BF1" w:rsidRDefault="00214BF1" w:rsidP="00DC0FE3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BF1">
        <w:rPr>
          <w:rFonts w:ascii="Times New Roman" w:hAnsi="Times New Roman" w:cs="Times New Roman"/>
          <w:b/>
          <w:sz w:val="28"/>
          <w:szCs w:val="28"/>
        </w:rPr>
        <w:t xml:space="preserve">БЛОК – СХЕМА </w:t>
      </w:r>
    </w:p>
    <w:p w:rsidR="00214BF1" w:rsidRPr="00DC0FE3" w:rsidRDefault="00DC0FE3" w:rsidP="00DC0FE3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FE3">
        <w:rPr>
          <w:rFonts w:ascii="Times New Roman" w:hAnsi="Times New Roman" w:cs="Times New Roman"/>
          <w:b/>
          <w:sz w:val="28"/>
          <w:szCs w:val="28"/>
        </w:rPr>
        <w:t>предоставления администрацией Вышестеблиевского сельского поселения Темрюкского района муниципальной услуги «Заключение соглашения о перераспределении земель и (или) земельных участков, находящихся в государственной или муниципальной собственности, и земельных участков, находящихся в частной собственности»</w:t>
      </w:r>
    </w:p>
    <w:p w:rsidR="00214BF1" w:rsidRDefault="0063645F" w:rsidP="00214BF1">
      <w:pPr>
        <w:tabs>
          <w:tab w:val="left" w:pos="4029"/>
        </w:tabs>
      </w:pPr>
      <w:r>
        <w:rPr>
          <w:noProof/>
        </w:rPr>
        <w:pict>
          <v:rect id="_x0000_s1026" style="position:absolute;margin-left:126pt;margin-top:5.5pt;width:207pt;height:36pt;z-index:251658240">
            <v:textbox>
              <w:txbxContent>
                <w:p w:rsidR="00214BF1" w:rsidRPr="00214BF1" w:rsidRDefault="00214BF1" w:rsidP="00214BF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4BF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Обращение Заявителя</w:t>
                  </w:r>
                </w:p>
              </w:txbxContent>
            </v:textbox>
          </v:rect>
        </w:pict>
      </w:r>
      <w:r w:rsidR="00214BF1">
        <w:tab/>
      </w:r>
    </w:p>
    <w:p w:rsidR="00214BF1" w:rsidRPr="00214BF1" w:rsidRDefault="0063645F" w:rsidP="00214BF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137.2pt;margin-top:15.55pt;width:0;height:30.3pt;z-index:251671552" o:connectortype="straight">
            <v:stroke endarrow="block"/>
          </v:shape>
        </w:pict>
      </w:r>
    </w:p>
    <w:p w:rsidR="00214BF1" w:rsidRDefault="0063645F" w:rsidP="00214BF1">
      <w:r>
        <w:rPr>
          <w:noProof/>
        </w:rPr>
        <w:pict>
          <v:rect id="_x0000_s1028" style="position:absolute;margin-left:261pt;margin-top:20.4pt;width:207pt;height:36pt;z-index:251660288">
            <v:textbox>
              <w:txbxContent>
                <w:p w:rsidR="00214BF1" w:rsidRPr="00214BF1" w:rsidRDefault="00214BF1" w:rsidP="00214BF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14BF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отказ в приеме заявления</w:t>
                  </w:r>
                </w:p>
                <w:p w:rsidR="00214BF1" w:rsidRDefault="00214BF1" w:rsidP="00214BF1">
                  <w:pPr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7" style="position:absolute;margin-left:-32.55pt;margin-top:20.4pt;width:207pt;height:36pt;z-index:251659264">
            <v:textbox>
              <w:txbxContent>
                <w:p w:rsidR="00214BF1" w:rsidRDefault="00214BF1" w:rsidP="00214BF1">
                  <w:pPr>
                    <w:jc w:val="center"/>
                  </w:pPr>
                  <w:r w:rsidRPr="00214BF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проверка заявления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с</w:t>
                  </w:r>
                  <w:r w:rsidRPr="00214BF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пециалистом</w:t>
                  </w:r>
                </w:p>
                <w:p w:rsidR="00214BF1" w:rsidRDefault="00214BF1" w:rsidP="00214BF1">
                  <w:pPr>
                    <w:rPr>
                      <w:b/>
                    </w:rPr>
                  </w:pPr>
                </w:p>
              </w:txbxContent>
            </v:textbox>
          </v:rect>
        </w:pict>
      </w:r>
    </w:p>
    <w:p w:rsidR="00214BF1" w:rsidRDefault="0063645F" w:rsidP="00FC1854">
      <w:pPr>
        <w:tabs>
          <w:tab w:val="left" w:pos="1398"/>
          <w:tab w:val="left" w:pos="3766"/>
          <w:tab w:val="left" w:pos="5954"/>
        </w:tabs>
      </w:pPr>
      <w:r>
        <w:rPr>
          <w:noProof/>
        </w:rPr>
        <w:pict>
          <v:shape id="_x0000_s1042" type="#_x0000_t32" style="position:absolute;margin-left:181.5pt;margin-top:10.55pt;width:76.05pt;height:.7pt;z-index:251672576" o:connectortype="straight">
            <v:stroke endarrow="block"/>
          </v:shape>
        </w:pict>
      </w:r>
      <w:r w:rsidR="00214BF1">
        <w:tab/>
      </w:r>
      <w:r w:rsidR="00214BF1">
        <w:tab/>
      </w:r>
      <w:r w:rsidR="00FC1854">
        <w:tab/>
      </w:r>
    </w:p>
    <w:p w:rsidR="00214BF1" w:rsidRPr="00214BF1" w:rsidRDefault="0063645F" w:rsidP="00214BF1">
      <w:pPr>
        <w:tabs>
          <w:tab w:val="left" w:pos="1398"/>
          <w:tab w:val="left" w:pos="7228"/>
        </w:tabs>
      </w:pPr>
      <w:r>
        <w:rPr>
          <w:noProof/>
        </w:rPr>
        <w:pict>
          <v:shape id="_x0000_s1038" type="#_x0000_t32" style="position:absolute;margin-left:5in;margin-top:8.35pt;width:0;height:26.4pt;z-index:251670528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margin-left:58.95pt;margin-top:8.35pt;width:0;height:30.3pt;z-index:251669504" o:connectortype="straight">
            <v:stroke endarrow="block"/>
          </v:shape>
        </w:pict>
      </w:r>
      <w:r w:rsidR="00214BF1">
        <w:tab/>
      </w:r>
      <w:r w:rsidR="00214BF1">
        <w:tab/>
      </w:r>
    </w:p>
    <w:p w:rsidR="00214BF1" w:rsidRDefault="0063645F" w:rsidP="00214BF1">
      <w:r>
        <w:rPr>
          <w:noProof/>
        </w:rPr>
        <w:pict>
          <v:rect id="_x0000_s1030" style="position:absolute;margin-left:257.55pt;margin-top:13.2pt;width:207pt;height:54pt;z-index:251662336">
            <v:textbox>
              <w:txbxContent>
                <w:p w:rsidR="00214BF1" w:rsidRPr="00214BF1" w:rsidRDefault="00214BF1" w:rsidP="00214BF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14BF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Заявления оформлены с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214BF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отклонениями от требований регламента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-32.55pt;margin-top:13.2pt;width:207pt;height:54pt;z-index:251661312">
            <v:textbox>
              <w:txbxContent>
                <w:p w:rsidR="00214BF1" w:rsidRPr="00214BF1" w:rsidRDefault="00214BF1" w:rsidP="00214BF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14BF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Заявления оформлены в соответствии с требованиями регламента</w:t>
                  </w:r>
                </w:p>
                <w:p w:rsidR="00214BF1" w:rsidRDefault="00214BF1" w:rsidP="00214BF1">
                  <w:pPr>
                    <w:rPr>
                      <w:b/>
                    </w:rPr>
                  </w:pPr>
                </w:p>
              </w:txbxContent>
            </v:textbox>
          </v:rect>
        </w:pict>
      </w:r>
    </w:p>
    <w:p w:rsidR="00214BF1" w:rsidRDefault="00214BF1" w:rsidP="00214BF1">
      <w:pPr>
        <w:tabs>
          <w:tab w:val="left" w:pos="5428"/>
        </w:tabs>
      </w:pPr>
      <w:r>
        <w:tab/>
      </w:r>
    </w:p>
    <w:p w:rsidR="00214BF1" w:rsidRPr="00214BF1" w:rsidRDefault="0063645F" w:rsidP="00214BF1">
      <w:r>
        <w:rPr>
          <w:noProof/>
        </w:rPr>
        <w:pict>
          <v:shape id="_x0000_s1034" type="#_x0000_t32" style="position:absolute;margin-left:158.65pt;margin-top:16.35pt;width:0;height:26.4pt;z-index:251666432" o:connectortype="straight">
            <v:stroke endarrow="block"/>
          </v:shape>
        </w:pict>
      </w:r>
    </w:p>
    <w:p w:rsidR="00214BF1" w:rsidRDefault="0063645F" w:rsidP="00214BF1">
      <w:r>
        <w:rPr>
          <w:noProof/>
        </w:rPr>
        <w:pict>
          <v:rect id="_x0000_s1031" style="position:absolute;margin-left:1in;margin-top:17.3pt;width:4in;height:45pt;z-index:251663360">
            <v:textbox>
              <w:txbxContent>
                <w:p w:rsidR="00214BF1" w:rsidRPr="00214BF1" w:rsidRDefault="00214BF1" w:rsidP="00214BF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14BF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Прием и регистрация заявлени</w:t>
                  </w:r>
                  <w:r w:rsidR="00856BC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я</w:t>
                  </w:r>
                  <w:r w:rsidRPr="00214BF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rect>
        </w:pict>
      </w:r>
    </w:p>
    <w:p w:rsidR="00214BF1" w:rsidRDefault="00214BF1" w:rsidP="00214BF1">
      <w:pPr>
        <w:tabs>
          <w:tab w:val="left" w:pos="4112"/>
        </w:tabs>
      </w:pPr>
      <w:r>
        <w:tab/>
      </w:r>
    </w:p>
    <w:p w:rsidR="00214BF1" w:rsidRDefault="0063645F" w:rsidP="00214BF1">
      <w:pPr>
        <w:tabs>
          <w:tab w:val="left" w:pos="3226"/>
        </w:tabs>
      </w:pPr>
      <w:r>
        <w:rPr>
          <w:noProof/>
        </w:rPr>
        <w:pict>
          <v:shape id="_x0000_s1035" type="#_x0000_t32" style="position:absolute;margin-left:158.65pt;margin-top:7.85pt;width:0;height:26.4pt;z-index:251667456" o:connectortype="straight">
            <v:stroke endarrow="block"/>
          </v:shape>
        </w:pict>
      </w:r>
      <w:r w:rsidR="00214BF1">
        <w:tab/>
      </w:r>
    </w:p>
    <w:p w:rsidR="00214BF1" w:rsidRDefault="0063645F" w:rsidP="00214BF1">
      <w:pPr>
        <w:tabs>
          <w:tab w:val="left" w:pos="4126"/>
        </w:tabs>
      </w:pPr>
      <w:r>
        <w:rPr>
          <w:noProof/>
        </w:rPr>
        <w:pict>
          <v:rect id="_x0000_s1032" style="position:absolute;margin-left:1in;margin-top:8.8pt;width:4in;height:63pt;z-index:251664384">
            <v:textbox>
              <w:txbxContent>
                <w:p w:rsidR="00214BF1" w:rsidRPr="00856BC4" w:rsidRDefault="00856BC4" w:rsidP="00856BC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Подготовка проекта соглашения о перераспределении земельных участков</w:t>
                  </w:r>
                  <w:r w:rsidRPr="00856BC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</w:t>
                  </w:r>
                </w:p>
              </w:txbxContent>
            </v:textbox>
          </v:rect>
        </w:pict>
      </w:r>
      <w:r w:rsidR="00214BF1">
        <w:tab/>
      </w:r>
    </w:p>
    <w:p w:rsidR="00214BF1" w:rsidRPr="00214BF1" w:rsidRDefault="00214BF1" w:rsidP="00214BF1"/>
    <w:p w:rsidR="00214BF1" w:rsidRPr="00214BF1" w:rsidRDefault="0063645F" w:rsidP="00214BF1">
      <w:r>
        <w:rPr>
          <w:noProof/>
        </w:rPr>
        <w:pict>
          <v:shape id="_x0000_s1036" type="#_x0000_t32" style="position:absolute;margin-left:154.5pt;margin-top:20.95pt;width:0;height:26.4pt;z-index:251668480" o:connectortype="straight">
            <v:stroke endarrow="block"/>
          </v:shape>
        </w:pict>
      </w:r>
    </w:p>
    <w:p w:rsidR="00214BF1" w:rsidRDefault="0063645F" w:rsidP="00214BF1">
      <w:pPr>
        <w:tabs>
          <w:tab w:val="left" w:pos="3157"/>
        </w:tabs>
      </w:pPr>
      <w:r>
        <w:rPr>
          <w:noProof/>
        </w:rPr>
        <w:pict>
          <v:rect id="_x0000_s1033" style="position:absolute;margin-left:1in;margin-top:21.9pt;width:4in;height:45pt;z-index:251665408">
            <v:textbox>
              <w:txbxContent>
                <w:p w:rsidR="00214BF1" w:rsidRPr="00214BF1" w:rsidRDefault="00596C50" w:rsidP="00214BF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96C5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Выдача (направление) заявителю результата</w:t>
                  </w:r>
                  <w:r w:rsidRPr="00214BF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96C5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предоставления муниципальной услуги</w:t>
                  </w:r>
                </w:p>
                <w:p w:rsidR="00214BF1" w:rsidRDefault="00214BF1" w:rsidP="00214BF1">
                  <w:pPr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 w:rsidR="00214BF1">
        <w:tab/>
      </w:r>
    </w:p>
    <w:p w:rsidR="00FC1854" w:rsidRDefault="00214BF1" w:rsidP="00214BF1">
      <w:pPr>
        <w:tabs>
          <w:tab w:val="left" w:pos="4126"/>
        </w:tabs>
      </w:pPr>
      <w:r>
        <w:tab/>
      </w:r>
    </w:p>
    <w:p w:rsidR="00FC1854" w:rsidRPr="00FC1854" w:rsidRDefault="00FC1854" w:rsidP="00FC1854"/>
    <w:p w:rsidR="00FC1854" w:rsidRPr="00FC1854" w:rsidRDefault="00FC1854" w:rsidP="00FC1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854" w:rsidRPr="00FC1854" w:rsidRDefault="00FC1854" w:rsidP="00FC1854">
      <w:pPr>
        <w:tabs>
          <w:tab w:val="left" w:pos="254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1854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FC1854"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 w:rsidRPr="00FC18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854" w:rsidRPr="00FC1854" w:rsidRDefault="00FC1854" w:rsidP="00FC1854">
      <w:pPr>
        <w:tabs>
          <w:tab w:val="left" w:pos="254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1854">
        <w:rPr>
          <w:rFonts w:ascii="Times New Roman" w:hAnsi="Times New Roman" w:cs="Times New Roman"/>
          <w:sz w:val="28"/>
          <w:szCs w:val="28"/>
        </w:rPr>
        <w:t xml:space="preserve">и земельных отношений </w:t>
      </w:r>
    </w:p>
    <w:p w:rsidR="00FC1854" w:rsidRPr="00FC1854" w:rsidRDefault="00FC1854" w:rsidP="00FC1854">
      <w:pPr>
        <w:tabs>
          <w:tab w:val="left" w:pos="254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1854">
        <w:rPr>
          <w:rFonts w:ascii="Times New Roman" w:hAnsi="Times New Roman" w:cs="Times New Roman"/>
          <w:sz w:val="28"/>
          <w:szCs w:val="28"/>
        </w:rPr>
        <w:t xml:space="preserve">администрации Вышестеблиевского </w:t>
      </w:r>
    </w:p>
    <w:p w:rsidR="00FC1854" w:rsidRPr="00FC1854" w:rsidRDefault="00FC1854" w:rsidP="00FC1854">
      <w:pPr>
        <w:tabs>
          <w:tab w:val="left" w:pos="254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185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FC1854">
        <w:rPr>
          <w:rFonts w:ascii="Times New Roman" w:hAnsi="Times New Roman" w:cs="Times New Roman"/>
          <w:sz w:val="28"/>
          <w:szCs w:val="28"/>
        </w:rPr>
        <w:tab/>
      </w:r>
      <w:r w:rsidRPr="00FC1854">
        <w:rPr>
          <w:rFonts w:ascii="Times New Roman" w:hAnsi="Times New Roman" w:cs="Times New Roman"/>
          <w:sz w:val="28"/>
          <w:szCs w:val="28"/>
        </w:rPr>
        <w:tab/>
      </w:r>
      <w:r w:rsidRPr="00FC1854">
        <w:rPr>
          <w:rFonts w:ascii="Times New Roman" w:hAnsi="Times New Roman" w:cs="Times New Roman"/>
          <w:sz w:val="28"/>
          <w:szCs w:val="28"/>
        </w:rPr>
        <w:tab/>
      </w:r>
      <w:r w:rsidRPr="00FC185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C1854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 w:rsidR="00DE2DD7">
        <w:rPr>
          <w:rFonts w:ascii="Times New Roman" w:hAnsi="Times New Roman" w:cs="Times New Roman"/>
          <w:sz w:val="28"/>
          <w:szCs w:val="28"/>
        </w:rPr>
        <w:t>Д.В.</w:t>
      </w:r>
      <w:r w:rsidRPr="00FC18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854">
        <w:rPr>
          <w:rFonts w:ascii="Times New Roman" w:hAnsi="Times New Roman" w:cs="Times New Roman"/>
          <w:sz w:val="28"/>
          <w:szCs w:val="28"/>
        </w:rPr>
        <w:t>Колмык</w:t>
      </w:r>
      <w:proofErr w:type="spellEnd"/>
    </w:p>
    <w:p w:rsidR="003E7F87" w:rsidRPr="00FC1854" w:rsidRDefault="003E7F87" w:rsidP="00FC1854">
      <w:pPr>
        <w:tabs>
          <w:tab w:val="left" w:pos="2548"/>
        </w:tabs>
      </w:pPr>
    </w:p>
    <w:sectPr w:rsidR="003E7F87" w:rsidRPr="00FC1854" w:rsidSect="00306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214BF1"/>
    <w:rsid w:val="00214BF1"/>
    <w:rsid w:val="00252107"/>
    <w:rsid w:val="00306324"/>
    <w:rsid w:val="003E7F87"/>
    <w:rsid w:val="00596C50"/>
    <w:rsid w:val="0063645F"/>
    <w:rsid w:val="006C2540"/>
    <w:rsid w:val="007905BC"/>
    <w:rsid w:val="00856BC4"/>
    <w:rsid w:val="009500F7"/>
    <w:rsid w:val="00C517C1"/>
    <w:rsid w:val="00D56BB1"/>
    <w:rsid w:val="00DC0FE3"/>
    <w:rsid w:val="00DE2DD7"/>
    <w:rsid w:val="00FC1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8" type="connector" idref="#_x0000_s1036"/>
        <o:r id="V:Rule9" type="connector" idref="#_x0000_s1040"/>
        <o:r id="V:Rule10" type="connector" idref="#_x0000_s1038"/>
        <o:r id="V:Rule11" type="connector" idref="#_x0000_s1037"/>
        <o:r id="V:Rule12" type="connector" idref="#_x0000_s1035"/>
        <o:r id="V:Rule13" type="connector" idref="#_x0000_s1034"/>
        <o:r id="V:Rule14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14BF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4">
    <w:name w:val="Таблицы (моноширинный)"/>
    <w:basedOn w:val="a"/>
    <w:next w:val="a"/>
    <w:uiPriority w:val="99"/>
    <w:rsid w:val="00856B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земля</dc:creator>
  <cp:keywords/>
  <dc:description/>
  <cp:lastModifiedBy>наташа</cp:lastModifiedBy>
  <cp:revision>8</cp:revision>
  <cp:lastPrinted>2016-02-25T06:12:00Z</cp:lastPrinted>
  <dcterms:created xsi:type="dcterms:W3CDTF">2015-11-02T11:06:00Z</dcterms:created>
  <dcterms:modified xsi:type="dcterms:W3CDTF">2016-02-25T06:12:00Z</dcterms:modified>
</cp:coreProperties>
</file>