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BD" w:rsidRPr="00117A07" w:rsidRDefault="002D705C" w:rsidP="00117A07">
      <w:pPr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117A07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8858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4000"/>
                    </a:blip>
                    <a:srcRect l="48236" r="38281" b="91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BD" w:rsidRPr="00117A07" w:rsidRDefault="003515BD" w:rsidP="00117A0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705C" w:rsidRPr="00117A07" w:rsidRDefault="002D705C" w:rsidP="00117A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ВЫШЕСТЕБЛИЕВСКОГО СЕЛЬСКОГО ПОСЕЛЕНИЯ ТЕМРЮКСКОГО РАЙОНА</w:t>
      </w:r>
    </w:p>
    <w:p w:rsidR="002D705C" w:rsidRPr="00117A07" w:rsidRDefault="002D705C" w:rsidP="00117A07">
      <w:pPr>
        <w:spacing w:after="0" w:line="24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3515BD" w:rsidRPr="00117A07" w:rsidRDefault="003515BD" w:rsidP="00117A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 № </w:t>
      </w:r>
      <w:r w:rsidR="00117A07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124</w:t>
      </w: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515BD" w:rsidRPr="00117A07" w:rsidRDefault="003515BD" w:rsidP="00117A0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705C" w:rsidRPr="00117A07" w:rsidRDefault="00117A07" w:rsidP="00117A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XXXIII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сессия</w:t>
      </w:r>
      <w:proofErr w:type="gramEnd"/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2D705C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</w:t>
      </w:r>
    </w:p>
    <w:p w:rsidR="003515BD" w:rsidRPr="00117A07" w:rsidRDefault="00117A07" w:rsidP="00117A0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 апреля 2021 года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</w:t>
      </w:r>
      <w:r w:rsidR="00ED528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ED528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ст. </w:t>
      </w:r>
      <w:proofErr w:type="spellStart"/>
      <w:r w:rsidR="00ED528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Вышестеблиевская</w:t>
      </w:r>
      <w:proofErr w:type="spellEnd"/>
    </w:p>
    <w:p w:rsidR="007A3560" w:rsidRPr="00117A07" w:rsidRDefault="007A3560" w:rsidP="00117A07">
      <w:pPr>
        <w:pStyle w:val="a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3560" w:rsidRPr="00117A07" w:rsidRDefault="007A3560" w:rsidP="00117A07">
      <w:pPr>
        <w:pStyle w:val="a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решение</w:t>
      </w:r>
      <w:r w:rsidR="00ED528D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528D" w:rsidRPr="00117A0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LXXVII</w:t>
      </w: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сессии Совета </w:t>
      </w:r>
      <w:r w:rsidR="00ED528D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Вышестеблиевского </w:t>
      </w: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Темрюкского района </w:t>
      </w: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созыва</w:t>
      </w:r>
      <w:r w:rsidR="00ED528D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20 апреля 2018 года</w:t>
      </w:r>
      <w:r w:rsidR="00253971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528D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253971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528D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239</w:t>
      </w: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Положения о порядке деятельности специализированных служб по вопросам похоронного дела</w:t>
      </w:r>
      <w:r w:rsidR="00253971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="00ED528D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Вышестеблиевском</w:t>
      </w:r>
      <w:proofErr w:type="spellEnd"/>
      <w:r w:rsidR="00ED528D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сельском поселении  Темрюкского района и Порядка деятельности общественных кладбищ на территории </w:t>
      </w:r>
      <w:r w:rsidR="00ED528D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Вышестеблиевского </w:t>
      </w:r>
      <w:r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Темрюкского района»</w:t>
      </w:r>
      <w:proofErr w:type="gramEnd"/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560" w:rsidRPr="00117A07" w:rsidRDefault="007A3560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Краснодарского края от 23</w:t>
      </w:r>
      <w:r w:rsidR="00B57F93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2020 года №4386-КЗ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внесении изменений в статьи 15.1 и 25.1 Закона Краснодарского края "О погребении и похоронном деле в Краснодарском крае", от 11</w:t>
      </w:r>
      <w:r w:rsidR="00B57F93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ноября 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года № 4151-КЗ «О внесении изменений в 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Краснодарского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края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"О погребении и похоронном деле в 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Краснодарском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крае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", в целях приведения муниципальн</w:t>
      </w:r>
      <w:r w:rsidR="005E5F4F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правовых актов в </w:t>
      </w:r>
      <w:r w:rsidR="00B57F93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соответствии</w:t>
      </w:r>
      <w:proofErr w:type="gramEnd"/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действующем законодательством,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</w:t>
      </w:r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</w:t>
      </w:r>
      <w:proofErr w:type="spell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л: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 </w:t>
      </w:r>
      <w:proofErr w:type="gram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 в решение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LXXVII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сессии Совета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от 20 апреля 2018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№202 «Об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утвер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дении Положения о порядке деятельности специализированных служб по вопросам похоронного дела в </w:t>
      </w:r>
      <w:proofErr w:type="spellStart"/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Вышестеблиевском</w:t>
      </w:r>
      <w:proofErr w:type="spell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 Темрюкского района и Порядка деятельности общественных кладбищ на территории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района»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1F32F1" w:rsidRPr="00117A07" w:rsidRDefault="001F32F1" w:rsidP="00117A07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пункт 12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2 решения дополнить подпунктом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1F32F1" w:rsidRPr="00117A07" w:rsidRDefault="001F32F1" w:rsidP="00117A07">
      <w:pPr>
        <w:pStyle w:val="a4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«7) кремацию тела (останков) умершего (погибшего) (далее – кремация).</w:t>
      </w:r>
    </w:p>
    <w:p w:rsidR="001F32F1" w:rsidRPr="00117A07" w:rsidRDefault="001F32F1" w:rsidP="00117A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Кремация осуществляется на основании свидетельства о смерти, выданного органами ЗАГС, или медицинского свидетельства о смерти, а также оформленного в установленном порядке заказа на кремацию при предъявлении лицом, взявшим на себя обязанность осуществить погребение, паспорта или иного документа, удостоверяющего его личность.</w:t>
      </w:r>
    </w:p>
    <w:p w:rsidR="001F32F1" w:rsidRPr="00117A07" w:rsidRDefault="001F32F1" w:rsidP="00117A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51052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кремации лицу, взявшему на себя обязанность осуществить погребение, выдаются урна с прахом умершего (погибшего) и справка о кремации установленного образца.</w:t>
      </w:r>
    </w:p>
    <w:bookmarkEnd w:id="0"/>
    <w:p w:rsidR="001F32F1" w:rsidRPr="00117A07" w:rsidRDefault="001F32F1" w:rsidP="00117A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произведенной кремации вносится соответствующая запись в книгу регистрации произведенных кремаций, форма и порядок ведения которой утверждаются </w:t>
      </w:r>
      <w:hyperlink w:anchor="sub_131" w:history="1">
        <w:r w:rsidRPr="00117A0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района.</w:t>
      </w:r>
    </w:p>
    <w:p w:rsidR="001F32F1" w:rsidRPr="00117A07" w:rsidRDefault="001F32F1" w:rsidP="00117A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Книги регистрации произведенных кремаций являются документами строгой отчетности, относятся к делам с постоянным сроком хранения и передаются на постоянное хранение в администрации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района.</w:t>
      </w:r>
    </w:p>
    <w:p w:rsidR="001F32F1" w:rsidRPr="00117A07" w:rsidRDefault="001F32F1" w:rsidP="00117A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ликвидации </w:t>
      </w:r>
      <w:hyperlink w:anchor="sub_15" w:history="1">
        <w:r w:rsidRPr="00117A0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специализированной службы по вопросам похоронного дела</w:t>
        </w:r>
      </w:hyperlink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текущие книги регистрации произведенных кремаций передаются на временное хранение в администрацию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</w:t>
      </w:r>
      <w:proofErr w:type="gram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1F32F1" w:rsidRPr="00117A07" w:rsidRDefault="00830878" w:rsidP="00117A0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="001F32F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пункт 2.10 подраздела 2 приложения № 2 решения изложить в новой редакции:</w:t>
      </w:r>
    </w:p>
    <w:p w:rsidR="007A3560" w:rsidRPr="00117A07" w:rsidRDefault="007A3560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На территории общественных кладбищ в целях увековечения памяти умерших (погибших) граждан, имеющих заслуги перед Российской Федерацией, Краснодарским краем, Темрюкским районом, </w:t>
      </w:r>
      <w:proofErr w:type="spellStart"/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Вышестеблиевским</w:t>
      </w:r>
      <w:proofErr w:type="spell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сельским поселением Темрюкского района, могут быть предусмотрены обособленные земельные участки (зоны) почетных захоронений (далее - зоны почетных захоронений) на основании решения </w:t>
      </w:r>
      <w:r w:rsidR="00B57F93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="00B57F93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5E5F4F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Темрюкского района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560" w:rsidRPr="00117A07" w:rsidRDefault="007A3560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2.10.1. Перечни кладбищ, на территории которых предусматриваются зоны почетных захоронений, определяются </w:t>
      </w:r>
      <w:r w:rsidR="005E5F4F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="005E5F4F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ведении которых находятся общественные кладбища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="005E5F4F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</w:t>
      </w:r>
      <w:proofErr w:type="gram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53971" w:rsidRPr="00117A07" w:rsidRDefault="007A3560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2.10.2. </w:t>
      </w:r>
      <w:proofErr w:type="gram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почетных захоронений - ограниченная часть территории общественного кладбища, объединяющая места захоронений с удобным подходом и хорошим обзором, расположенные, как правило, вдоль главной аллеи кладбища и предоставляемые бесплатно при погребении умершего (погибшего), имеющего заслуги перед Российской Федерацией, Краснодарским краем, Темрюкским районом, </w:t>
      </w:r>
      <w:proofErr w:type="spellStart"/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Вышестеблиевским</w:t>
      </w:r>
      <w:proofErr w:type="spell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сельским поселением Темрюкского района (далее - места почетных захоронений), на основании решения </w:t>
      </w:r>
      <w:r w:rsidR="00B57F93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="00B57F93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5E5F4F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Темрюкского района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по ходатайству</w:t>
      </w:r>
      <w:proofErr w:type="gram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лиц, указанных в </w:t>
      </w:r>
      <w:hyperlink r:id="rId8" w:anchor="/document/23940666/entry/7" w:history="1">
        <w:r w:rsidRPr="00117A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7</w:t>
        </w:r>
      </w:hyperlink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  Краснодарского края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4 февраля 2004 года  №666-КЗ «О погребении и похоронном деле в Краснодарском крае»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организаций с обоснованием и подтверждением заслуг умершего (погибшего) перед Российской Федерацией, Краснодарским краем, Темрюкским районом, </w:t>
      </w:r>
      <w:proofErr w:type="spellStart"/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Вышестеблиевским</w:t>
      </w:r>
      <w:proofErr w:type="spell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сельским поселением Темрюкского района, и при отсутствии противоречий с волеизъявлением умершего (погибшего) либо волеизъявлением его супруга, близких родственников, иных родственников или</w:t>
      </w:r>
      <w:proofErr w:type="gram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законного представителя умершего (погибшего).</w:t>
      </w:r>
    </w:p>
    <w:p w:rsidR="001F32F1" w:rsidRPr="00117A07" w:rsidRDefault="007A3560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2.10.3. </w:t>
      </w:r>
      <w:r w:rsidR="001F32F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К лицам, имеющим право на предоставление места для почётного захоронения, относятся:</w:t>
      </w:r>
    </w:p>
    <w:p w:rsidR="001F32F1" w:rsidRPr="00117A07" w:rsidRDefault="001F32F1" w:rsidP="00117A0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жители поселения, имеющие трудовые или боевые награды СССР, Российской Федерации, Краснодарского края, Темрюкского района;</w:t>
      </w:r>
    </w:p>
    <w:p w:rsidR="001F32F1" w:rsidRPr="00117A07" w:rsidRDefault="001F32F1" w:rsidP="00117A0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почётные жители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района.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2.10.4. Размер места почетного захоронения составляет 6 квадратных метров (3м </w:t>
      </w:r>
      <w:proofErr w:type="spell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2м).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2.10.5. </w:t>
      </w:r>
      <w:r w:rsidR="001F32F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погребения в зоне почётного захоронения в администрацию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="001F32F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 представляются: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заявление лица, взявшего на себя обязанность осуществить погребение, о захоронении умершего (погибшего) на месте почетного захоронения;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ходатайство на имя главы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 лиц, указанных в </w:t>
      </w:r>
      <w:hyperlink r:id="rId9" w:anchor="/document/23940666/entry/7" w:history="1">
        <w:r w:rsidRPr="00117A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7</w:t>
        </w:r>
      </w:hyperlink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  Краснодарского края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4 февраля 2004 года  №666-КЗ «О погребении и похоронном деле в Краснодарском крае»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документов, подтверждающих принадлежность умершего (погибшего) к категории лиц, погребение которых может быть осуществлено на месте почетного захоронения;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копия паспорта или иного документа, удостоверяющего личность лица, взявшего на себя обязанность осуществить погребение на месте почетного захоронения;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копия медицинского свидетельства о смерти умершего (погибшего), тело которого подлежит захоронению на месте почетного захоронения, или копия свидетельства о смерти, выданного органами ЗАГС;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копия справки о кремации при захоронении урн с прахом после кремации.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Копии документов представляются одновременно с оригиналами, которые после сверки с копиями возвращаются заявителю.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Не допускается требовать с заявителя представления документов, не предусмотренных настоящим </w:t>
      </w:r>
      <w:r w:rsidR="005E5F4F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пунктом.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2.10.6. На месте почетного захоронения </w:t>
      </w:r>
      <w:r w:rsidR="005E5F4F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</w:t>
      </w:r>
      <w:proofErr w:type="spellStart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подзахоронение</w:t>
      </w:r>
      <w:proofErr w:type="spellEnd"/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умершего (погибшего) супруга (супруги) в могилу ранее умершего его супруга (супруги), состоящего (состоящей) на момент смерти с ним в зарегистрированном браке.</w:t>
      </w:r>
    </w:p>
    <w:p w:rsidR="007A3560" w:rsidRPr="00117A07" w:rsidRDefault="00166977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2.10.7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погребении путем </w:t>
      </w:r>
      <w:proofErr w:type="spellStart"/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подзахоронения</w:t>
      </w:r>
      <w:proofErr w:type="spellEnd"/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месте почетного захоронения в уполномоченный орган в сфере погребения и похоронного дела кроме документов, указанных в</w:t>
      </w:r>
      <w:r w:rsidR="00684CDA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абзацах 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anchor="/document/23940666/entry/22161" w:history="1">
        <w:r w:rsidR="001F32F1" w:rsidRPr="00117A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1" w:anchor="/document/23940666/entry/22164" w:history="1">
        <w:r w:rsidR="001F32F1" w:rsidRPr="00117A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="001F32F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-7</w:t>
      </w:r>
      <w:r w:rsidR="00684CDA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 2.10.5 пункта 2.10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настоящего </w:t>
      </w:r>
      <w:r w:rsidR="001F32F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орядка, представляются:</w:t>
      </w:r>
    </w:p>
    <w:p w:rsidR="007A3560" w:rsidRPr="00117A07" w:rsidRDefault="00684CDA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свидет</w:t>
      </w:r>
      <w:r w:rsidR="007A3560" w:rsidRPr="00117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льство о регистрации почетного захоронения;</w:t>
      </w:r>
    </w:p>
    <w:p w:rsidR="007A3560" w:rsidRPr="00117A07" w:rsidRDefault="00684CDA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согласие лица, на которое зарегистрировано почетное захоронение (в случае, если лицо, взявшее на себя обязанность осуществить погребение, не является лицом, на которое зарегистрировано данное почетное захоронение), на </w:t>
      </w:r>
      <w:proofErr w:type="spellStart"/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подзахоронение</w:t>
      </w:r>
      <w:proofErr w:type="spellEnd"/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месте почетного захоронения;</w:t>
      </w:r>
    </w:p>
    <w:p w:rsidR="007A3560" w:rsidRPr="00117A07" w:rsidRDefault="00684CDA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</w:t>
      </w:r>
      <w:r w:rsidR="00B57F93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погребенный на месте почетного захоронения был на момент своей смерти супругом (супругой) умершего (погибшего), тело которого подлежит </w:t>
      </w:r>
      <w:proofErr w:type="spellStart"/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подзахоронению</w:t>
      </w:r>
      <w:proofErr w:type="spellEnd"/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Копии документов представляются одновременно с представлением оригиналов, которые после сверки с копиями возвращаются заявителю.</w:t>
      </w:r>
    </w:p>
    <w:p w:rsidR="007A3560" w:rsidRPr="00117A07" w:rsidRDefault="007A3560" w:rsidP="00117A07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Не допускается требовать с заявителя представления документов, не предусмотренных настоящим пунктом.</w:t>
      </w:r>
    </w:p>
    <w:p w:rsidR="007A3560" w:rsidRPr="00117A07" w:rsidRDefault="00166977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2.10.8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оград вокруг места почетного захоронения не допускается.</w:t>
      </w:r>
    </w:p>
    <w:p w:rsidR="007A3560" w:rsidRPr="00117A07" w:rsidRDefault="00166977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2.10.9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места почетного захоронения </w:t>
      </w:r>
      <w:r w:rsidR="001F32F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="001F32F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выдается свидетельство о регистрации почетного захоронения в порядке, определяемом Советом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</w:t>
      </w:r>
      <w:r w:rsidR="007A3560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Темрюкского района.</w:t>
      </w:r>
    </w:p>
    <w:p w:rsidR="00684CDA" w:rsidRPr="00117A07" w:rsidRDefault="00253971" w:rsidP="00117A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684CDA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первый абзац подпункта 2.13 приложения № 2 решения  изложить в новой редакции:</w:t>
      </w:r>
    </w:p>
    <w:p w:rsidR="00684CDA" w:rsidRPr="00117A07" w:rsidRDefault="00684CDA" w:rsidP="00117A0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«2.13. </w:t>
      </w:r>
      <w:r w:rsidRPr="00117A0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Каждое захоронение, произведенное на территории кладбища, регистрируется в книге регистрации захоронений (захоронений урн с прахом), делается отметка на разбивочном чертеже квартала кладбища, а также выдается свидетельство о регистрации захоронения. Регистрация захоронений осуществляется при наличии свидетельства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</w:t>
      </w:r>
      <w:r w:rsidR="00ED528D" w:rsidRPr="00117A0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 о смерти и справки о кремации</w:t>
      </w:r>
      <w:r w:rsidRPr="00117A0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».</w:t>
      </w:r>
    </w:p>
    <w:p w:rsidR="003515BD" w:rsidRPr="00117A07" w:rsidRDefault="00684CDA" w:rsidP="00117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заместителя главы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528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Вышестеблиевского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</w:t>
      </w:r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емрюкского района (Шевченко Н.Д.).</w:t>
      </w:r>
    </w:p>
    <w:p w:rsidR="003515BD" w:rsidRPr="00117A07" w:rsidRDefault="00684CDA" w:rsidP="00117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15BD" w:rsidRPr="00117A07">
        <w:rPr>
          <w:rFonts w:ascii="Times New Roman" w:hAnsi="Times New Roman" w:cs="Times New Roman"/>
          <w:color w:val="000000" w:themeColor="text1"/>
          <w:sz w:val="28"/>
        </w:rPr>
        <w:t xml:space="preserve"> Начальнику общего отдела администрации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</w:rPr>
        <w:t>Вышестеблиевского</w:t>
      </w:r>
      <w:r w:rsidR="003515BD" w:rsidRPr="00117A07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Темрюкского района </w:t>
      </w:r>
      <w:r w:rsidR="00253971" w:rsidRPr="00117A07">
        <w:rPr>
          <w:rFonts w:ascii="Times New Roman" w:hAnsi="Times New Roman" w:cs="Times New Roman"/>
          <w:color w:val="000000" w:themeColor="text1"/>
          <w:sz w:val="28"/>
        </w:rPr>
        <w:t xml:space="preserve">Л.Н. </w:t>
      </w:r>
      <w:proofErr w:type="spellStart"/>
      <w:r w:rsidR="00253971" w:rsidRPr="00117A07">
        <w:rPr>
          <w:rFonts w:ascii="Times New Roman" w:hAnsi="Times New Roman" w:cs="Times New Roman"/>
          <w:color w:val="000000" w:themeColor="text1"/>
          <w:sz w:val="28"/>
        </w:rPr>
        <w:t>Бедаковой</w:t>
      </w:r>
      <w:proofErr w:type="spellEnd"/>
      <w:r w:rsidR="003515BD" w:rsidRPr="00117A07">
        <w:rPr>
          <w:rFonts w:ascii="Times New Roman" w:hAnsi="Times New Roman" w:cs="Times New Roman"/>
          <w:color w:val="000000" w:themeColor="text1"/>
          <w:sz w:val="28"/>
        </w:rPr>
        <w:t xml:space="preserve">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</w:t>
      </w:r>
      <w:r w:rsidR="003F62D4" w:rsidRPr="00117A07">
        <w:rPr>
          <w:rFonts w:ascii="Times New Roman" w:hAnsi="Times New Roman" w:cs="Times New Roman"/>
          <w:color w:val="000000" w:themeColor="text1"/>
          <w:sz w:val="28"/>
        </w:rPr>
        <w:t>администрации</w:t>
      </w:r>
      <w:r w:rsidR="003515BD" w:rsidRPr="00117A0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D528D" w:rsidRPr="00117A07">
        <w:rPr>
          <w:rFonts w:ascii="Times New Roman" w:hAnsi="Times New Roman" w:cs="Times New Roman"/>
          <w:color w:val="000000" w:themeColor="text1"/>
          <w:sz w:val="28"/>
        </w:rPr>
        <w:t>Вышестеблиевского</w:t>
      </w:r>
      <w:r w:rsidR="003515BD" w:rsidRPr="00117A0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F62D4" w:rsidRPr="00117A07">
        <w:rPr>
          <w:rFonts w:ascii="Times New Roman" w:hAnsi="Times New Roman" w:cs="Times New Roman"/>
          <w:color w:val="000000" w:themeColor="text1"/>
          <w:sz w:val="28"/>
        </w:rPr>
        <w:t>сельского</w:t>
      </w:r>
      <w:r w:rsidR="00253971" w:rsidRPr="00117A0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F62D4" w:rsidRPr="00117A07">
        <w:rPr>
          <w:rFonts w:ascii="Times New Roman" w:hAnsi="Times New Roman" w:cs="Times New Roman"/>
          <w:color w:val="000000" w:themeColor="text1"/>
          <w:sz w:val="28"/>
        </w:rPr>
        <w:t>поселения</w:t>
      </w:r>
      <w:r w:rsidR="003515BD" w:rsidRPr="00117A07">
        <w:rPr>
          <w:rFonts w:ascii="Times New Roman" w:hAnsi="Times New Roman" w:cs="Times New Roman"/>
          <w:color w:val="000000" w:themeColor="text1"/>
          <w:sz w:val="28"/>
        </w:rPr>
        <w:t xml:space="preserve"> Темрюкского района. </w:t>
      </w:r>
    </w:p>
    <w:p w:rsidR="003515BD" w:rsidRPr="00117A07" w:rsidRDefault="00684CDA" w:rsidP="00117A07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Решение «</w:t>
      </w:r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</w:t>
      </w:r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LXXVII</w:t>
      </w:r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сессии Совета Вышестеблиевского сельского поселения Темрюкского района </w:t>
      </w:r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от 20 апреля 2018 года № 239 «Об утверждении Положения о порядке деятельности специализированных служб по вопросам похоронного дела в </w:t>
      </w:r>
      <w:proofErr w:type="spellStart"/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Вышестеблиевском</w:t>
      </w:r>
      <w:proofErr w:type="spellEnd"/>
      <w:r w:rsidR="00253971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 Темрюкского района и Порядка деятельности общественных кладбищ на территории Вышестеблиевского сельского поселения Темрюкского района</w:t>
      </w:r>
      <w:r w:rsidR="003515BD" w:rsidRPr="00117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3515BD" w:rsidRPr="00117A07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после его официального опубликования.</w:t>
      </w:r>
      <w:proofErr w:type="gramEnd"/>
    </w:p>
    <w:p w:rsidR="003515BD" w:rsidRPr="00117A07" w:rsidRDefault="003515BD" w:rsidP="00117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72" w:type="dxa"/>
        <w:tblLook w:val="04A0"/>
      </w:tblPr>
      <w:tblGrid>
        <w:gridCol w:w="4786"/>
        <w:gridCol w:w="4786"/>
      </w:tblGrid>
      <w:tr w:rsidR="00253971" w:rsidRPr="00117A07" w:rsidTr="00253971">
        <w:tc>
          <w:tcPr>
            <w:tcW w:w="4786" w:type="dxa"/>
            <w:shd w:val="clear" w:color="auto" w:fill="auto"/>
          </w:tcPr>
          <w:p w:rsidR="00253971" w:rsidRPr="00117A07" w:rsidRDefault="00253971" w:rsidP="00117A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Вышестеблиевского сельского поселения Темрюкского района </w:t>
            </w:r>
          </w:p>
          <w:p w:rsidR="00253971" w:rsidRPr="00117A07" w:rsidRDefault="00253971" w:rsidP="00117A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971" w:rsidRPr="00117A07" w:rsidRDefault="00253971" w:rsidP="00117A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_______________П.К. </w:t>
            </w:r>
            <w:proofErr w:type="spellStart"/>
            <w:r w:rsidRPr="0011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Хаджиди</w:t>
            </w:r>
            <w:proofErr w:type="spellEnd"/>
          </w:p>
          <w:p w:rsidR="00117A07" w:rsidRPr="00117A07" w:rsidRDefault="00117A07" w:rsidP="00117A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апреля 2021 года</w:t>
            </w:r>
          </w:p>
        </w:tc>
        <w:tc>
          <w:tcPr>
            <w:tcW w:w="4786" w:type="dxa"/>
            <w:shd w:val="clear" w:color="auto" w:fill="auto"/>
          </w:tcPr>
          <w:p w:rsidR="00253971" w:rsidRPr="00117A07" w:rsidRDefault="00253971" w:rsidP="00117A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Вышестеблиевского сельского поселения Темрюкского района</w:t>
            </w:r>
          </w:p>
          <w:p w:rsidR="00253971" w:rsidRPr="00117A07" w:rsidRDefault="00253971" w:rsidP="00117A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________________И.И. </w:t>
            </w:r>
            <w:proofErr w:type="spellStart"/>
            <w:r w:rsidRPr="0011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Пелипенко</w:t>
            </w:r>
            <w:proofErr w:type="spellEnd"/>
          </w:p>
          <w:p w:rsidR="00117A07" w:rsidRPr="00117A07" w:rsidRDefault="00117A07" w:rsidP="00117A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апреля 2021 года</w:t>
            </w:r>
          </w:p>
        </w:tc>
      </w:tr>
    </w:tbl>
    <w:p w:rsidR="003515BD" w:rsidRPr="00117A07" w:rsidRDefault="003515BD" w:rsidP="00117A07">
      <w:pPr>
        <w:shd w:val="clear" w:color="auto" w:fill="FFFFFF"/>
        <w:tabs>
          <w:tab w:val="left" w:pos="100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15BD" w:rsidRPr="00117A07" w:rsidSect="00117A07">
      <w:pgSz w:w="11906" w:h="16838" w:code="9"/>
      <w:pgMar w:top="535" w:right="851" w:bottom="709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A7" w:rsidRDefault="00B646A7" w:rsidP="00B67A40">
      <w:pPr>
        <w:spacing w:after="0" w:line="240" w:lineRule="auto"/>
      </w:pPr>
      <w:r>
        <w:separator/>
      </w:r>
    </w:p>
  </w:endnote>
  <w:endnote w:type="continuationSeparator" w:id="0">
    <w:p w:rsidR="00B646A7" w:rsidRDefault="00B646A7" w:rsidP="00B6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A7" w:rsidRDefault="00B646A7" w:rsidP="00B67A40">
      <w:pPr>
        <w:spacing w:after="0" w:line="240" w:lineRule="auto"/>
      </w:pPr>
      <w:r>
        <w:separator/>
      </w:r>
    </w:p>
  </w:footnote>
  <w:footnote w:type="continuationSeparator" w:id="0">
    <w:p w:rsidR="00B646A7" w:rsidRDefault="00B646A7" w:rsidP="00B67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256B"/>
    <w:multiLevelType w:val="hybridMultilevel"/>
    <w:tmpl w:val="F86CFC40"/>
    <w:lvl w:ilvl="0" w:tplc="820A5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0F11"/>
    <w:rsid w:val="000953FD"/>
    <w:rsid w:val="000A7876"/>
    <w:rsid w:val="00117A07"/>
    <w:rsid w:val="00122DAF"/>
    <w:rsid w:val="00166977"/>
    <w:rsid w:val="001A2FC2"/>
    <w:rsid w:val="001F32F1"/>
    <w:rsid w:val="00247A6E"/>
    <w:rsid w:val="00253971"/>
    <w:rsid w:val="002B2DB0"/>
    <w:rsid w:val="002D705C"/>
    <w:rsid w:val="003515BD"/>
    <w:rsid w:val="003F62D4"/>
    <w:rsid w:val="00517FF6"/>
    <w:rsid w:val="00523E5D"/>
    <w:rsid w:val="00570D0C"/>
    <w:rsid w:val="005D668C"/>
    <w:rsid w:val="005E5F4F"/>
    <w:rsid w:val="00650F11"/>
    <w:rsid w:val="00684CDA"/>
    <w:rsid w:val="0074798B"/>
    <w:rsid w:val="007A3560"/>
    <w:rsid w:val="00830878"/>
    <w:rsid w:val="008438E1"/>
    <w:rsid w:val="009126B8"/>
    <w:rsid w:val="009C07BC"/>
    <w:rsid w:val="009C410D"/>
    <w:rsid w:val="00B57F93"/>
    <w:rsid w:val="00B646A7"/>
    <w:rsid w:val="00B67A40"/>
    <w:rsid w:val="00C31D13"/>
    <w:rsid w:val="00C724AE"/>
    <w:rsid w:val="00E56F7E"/>
    <w:rsid w:val="00E81AF1"/>
    <w:rsid w:val="00ED528D"/>
    <w:rsid w:val="00F02C99"/>
    <w:rsid w:val="00F51B8B"/>
    <w:rsid w:val="00F6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5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0F11"/>
    <w:rPr>
      <w:color w:val="0000FF"/>
      <w:u w:val="single"/>
    </w:rPr>
  </w:style>
  <w:style w:type="paragraph" w:styleId="a4">
    <w:name w:val="No Spacing"/>
    <w:link w:val="a5"/>
    <w:qFormat/>
    <w:rsid w:val="00650F11"/>
    <w:pPr>
      <w:spacing w:after="0" w:line="240" w:lineRule="auto"/>
    </w:pPr>
  </w:style>
  <w:style w:type="character" w:styleId="a6">
    <w:name w:val="Emphasis"/>
    <w:basedOn w:val="a0"/>
    <w:uiPriority w:val="20"/>
    <w:qFormat/>
    <w:rsid w:val="00570D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A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5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A40"/>
  </w:style>
  <w:style w:type="paragraph" w:styleId="ab">
    <w:name w:val="footer"/>
    <w:basedOn w:val="a"/>
    <w:link w:val="ac"/>
    <w:uiPriority w:val="99"/>
    <w:semiHidden/>
    <w:unhideWhenUsed/>
    <w:rsid w:val="00B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A40"/>
  </w:style>
  <w:style w:type="character" w:customStyle="1" w:styleId="ad">
    <w:name w:val="Цветовое выделение"/>
    <w:uiPriority w:val="99"/>
    <w:rsid w:val="003515BD"/>
    <w:rPr>
      <w:b/>
      <w:color w:val="26282F"/>
    </w:rPr>
  </w:style>
  <w:style w:type="character" w:customStyle="1" w:styleId="a5">
    <w:name w:val="Без интервала Знак"/>
    <w:link w:val="a4"/>
    <w:rsid w:val="001F32F1"/>
  </w:style>
  <w:style w:type="character" w:customStyle="1" w:styleId="ae">
    <w:name w:val="Гипертекстовая ссылка"/>
    <w:basedOn w:val="a0"/>
    <w:uiPriority w:val="99"/>
    <w:rsid w:val="001F32F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5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0F11"/>
    <w:rPr>
      <w:color w:val="0000FF"/>
      <w:u w:val="single"/>
    </w:rPr>
  </w:style>
  <w:style w:type="paragraph" w:styleId="a4">
    <w:name w:val="No Spacing"/>
    <w:link w:val="a5"/>
    <w:qFormat/>
    <w:rsid w:val="00650F11"/>
    <w:pPr>
      <w:spacing w:after="0" w:line="240" w:lineRule="auto"/>
    </w:pPr>
  </w:style>
  <w:style w:type="character" w:styleId="a6">
    <w:name w:val="Emphasis"/>
    <w:basedOn w:val="a0"/>
    <w:uiPriority w:val="20"/>
    <w:qFormat/>
    <w:rsid w:val="00570D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A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5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A40"/>
  </w:style>
  <w:style w:type="paragraph" w:styleId="ab">
    <w:name w:val="footer"/>
    <w:basedOn w:val="a"/>
    <w:link w:val="ac"/>
    <w:uiPriority w:val="99"/>
    <w:semiHidden/>
    <w:unhideWhenUsed/>
    <w:rsid w:val="00B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A40"/>
  </w:style>
  <w:style w:type="character" w:customStyle="1" w:styleId="ad">
    <w:name w:val="Цветовое выделение"/>
    <w:uiPriority w:val="99"/>
    <w:rsid w:val="003515BD"/>
    <w:rPr>
      <w:b/>
      <w:color w:val="26282F"/>
    </w:rPr>
  </w:style>
  <w:style w:type="character" w:customStyle="1" w:styleId="a5">
    <w:name w:val="Без интервала Знак"/>
    <w:link w:val="a4"/>
    <w:rsid w:val="001F32F1"/>
  </w:style>
  <w:style w:type="character" w:customStyle="1" w:styleId="ae">
    <w:name w:val="Гипертекстовая ссылка"/>
    <w:basedOn w:val="a0"/>
    <w:uiPriority w:val="99"/>
    <w:rsid w:val="001F32F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секретарь</cp:lastModifiedBy>
  <cp:revision>6</cp:revision>
  <cp:lastPrinted>2021-04-27T11:32:00Z</cp:lastPrinted>
  <dcterms:created xsi:type="dcterms:W3CDTF">2021-04-20T12:23:00Z</dcterms:created>
  <dcterms:modified xsi:type="dcterms:W3CDTF">2021-04-27T11:33:00Z</dcterms:modified>
</cp:coreProperties>
</file>