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3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B51778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\l "sub_5000"</w:instrText>
      </w:r>
      <w:r w:rsidR="00B51778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3237DC">
        <w:rPr>
          <w:rStyle w:val="aa"/>
          <w:color w:val="000000" w:themeColor="text1"/>
          <w:sz w:val="28"/>
          <w:szCs w:val="28"/>
        </w:rPr>
        <w:t xml:space="preserve"> 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в  Вышестеблиевском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сельском </w:t>
      </w:r>
      <w:proofErr w:type="gramStart"/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поселении</w:t>
      </w:r>
      <w:proofErr w:type="gramEnd"/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Темрюкского район</w:t>
      </w:r>
      <w:r w:rsidRPr="003237DC">
        <w:rPr>
          <w:rStyle w:val="aa"/>
          <w:color w:val="000000" w:themeColor="text1"/>
          <w:sz w:val="28"/>
          <w:szCs w:val="28"/>
        </w:rPr>
        <w:t>а</w:t>
      </w:r>
      <w:r w:rsidR="00B51778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3003E" w:rsidRDefault="00C3003E" w:rsidP="00B679D1">
      <w:pPr>
        <w:shd w:val="clear" w:color="auto" w:fill="FFFFFF"/>
        <w:ind w:left="10620"/>
        <w:jc w:val="center"/>
        <w:rPr>
          <w:spacing w:val="-12"/>
          <w:sz w:val="28"/>
          <w:szCs w:val="28"/>
        </w:rPr>
      </w:pP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основных мероприятий муниципальной  программы «Противодействие коррупции </w:t>
      </w:r>
      <w:proofErr w:type="gramStart"/>
      <w:r w:rsidRPr="00805125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</w:t>
      </w:r>
      <w:proofErr w:type="gramStart"/>
      <w:r w:rsidRPr="00805125">
        <w:rPr>
          <w:rFonts w:ascii="Times New Roman" w:hAnsi="Times New Roman" w:cs="Times New Roman"/>
          <w:b/>
          <w:bCs/>
          <w:sz w:val="28"/>
          <w:szCs w:val="28"/>
        </w:rPr>
        <w:t>поселении</w:t>
      </w:r>
      <w:proofErr w:type="gramEnd"/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 </w:t>
      </w:r>
    </w:p>
    <w:tbl>
      <w:tblPr>
        <w:tblW w:w="150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161"/>
        <w:gridCol w:w="115"/>
        <w:gridCol w:w="142"/>
        <w:gridCol w:w="142"/>
        <w:gridCol w:w="850"/>
        <w:gridCol w:w="142"/>
        <w:gridCol w:w="142"/>
        <w:gridCol w:w="708"/>
        <w:gridCol w:w="361"/>
        <w:gridCol w:w="206"/>
        <w:gridCol w:w="426"/>
        <w:gridCol w:w="283"/>
        <w:gridCol w:w="142"/>
        <w:gridCol w:w="244"/>
        <w:gridCol w:w="1457"/>
        <w:gridCol w:w="142"/>
        <w:gridCol w:w="141"/>
        <w:gridCol w:w="2007"/>
      </w:tblGrid>
      <w:tr w:rsidR="00C3003E" w:rsidRPr="00683E94"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>/</w:t>
            </w:r>
            <w:proofErr w:type="spellStart"/>
            <w:r w:rsidRPr="003738D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Муниципальный заказчик, главный распорядитель (распорядитель) бюджетных средств,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исполни-тель</w:t>
            </w:r>
            <w:proofErr w:type="spellEnd"/>
            <w:proofErr w:type="gramEnd"/>
          </w:p>
        </w:tc>
      </w:tr>
      <w:tr w:rsidR="00C3003E" w:rsidRPr="00683E94"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3237D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3237DC">
              <w:rPr>
                <w:rFonts w:ascii="Times New Roman" w:hAnsi="Times New Roman" w:cs="Times New Roman"/>
              </w:rPr>
              <w:t>6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3237D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3237DC">
              <w:rPr>
                <w:rFonts w:ascii="Times New Roman" w:hAnsi="Times New Roman" w:cs="Times New Roman"/>
              </w:rPr>
              <w:t>7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3237D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201</w:t>
            </w:r>
            <w:r w:rsidR="003237DC">
              <w:rPr>
                <w:rFonts w:ascii="Times New Roman" w:hAnsi="Times New Roman" w:cs="Times New Roman"/>
              </w:rPr>
              <w:t>8</w:t>
            </w:r>
            <w:r w:rsidRPr="003738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9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формирование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комиссии по </w:t>
            </w: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противодей-ствию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Вышестеблиевском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Вышестеблиевского 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Разработка и введение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стандартов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9A6780" w:rsidRDefault="00C3003E" w:rsidP="009A6780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положения о комиссии по </w:t>
            </w: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противодейс-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твию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Админи-страция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Вышестеблиевскогосельского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Совета Вышестеблиевском сельского поселения Темрюкского района «Об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антикоррупционном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мониторинге в Вышестеблиевском 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3. Решение вопросов кадровой политики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муниципаль-ными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служащими ограничений и запретов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proofErr w:type="spellStart"/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Антикоррупционная</w:t>
            </w:r>
            <w:proofErr w:type="spellEnd"/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антикорруп-ционной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экспертизы НПА и проектов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мониторингов общественного мнения и обобщение социологических исследований о состоянии коррупции в Вышестеблиевском 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антикоррупци-онного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6. Создание условий для снижения правового нигилизма населения, формирование </w:t>
            </w:r>
            <w:proofErr w:type="spellStart"/>
            <w:r w:rsidRPr="003738DD">
              <w:rPr>
                <w:rFonts w:ascii="Times New Roman" w:hAnsi="Times New Roman" w:cs="Times New Roman"/>
                <w:b/>
                <w:bCs/>
              </w:rPr>
              <w:t>антикоррупционного</w:t>
            </w:r>
            <w:proofErr w:type="spellEnd"/>
            <w:r w:rsidRPr="003738DD">
              <w:rPr>
                <w:rFonts w:ascii="Times New Roman" w:hAnsi="Times New Roman" w:cs="Times New Roman"/>
                <w:b/>
                <w:bCs/>
              </w:rPr>
              <w:t xml:space="preserve"> общественного мнения и нетерпимости к коррупционному поведению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 xml:space="preserve">Проведение научно-практических конференций и заседаний «круглых столов» по вопросам </w:t>
            </w:r>
            <w:proofErr w:type="spellStart"/>
            <w:proofErr w:type="gramStart"/>
            <w:r w:rsidRPr="003738DD">
              <w:rPr>
                <w:sz w:val="24"/>
                <w:szCs w:val="24"/>
              </w:rPr>
              <w:t>противодей-ствия</w:t>
            </w:r>
            <w:proofErr w:type="spellEnd"/>
            <w:proofErr w:type="gramEnd"/>
            <w:r w:rsidRPr="003738DD">
              <w:rPr>
                <w:sz w:val="24"/>
                <w:szCs w:val="24"/>
              </w:rPr>
              <w:t xml:space="preserve">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научно-прак-тических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конферен-ций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738DD">
              <w:rPr>
                <w:rFonts w:ascii="Times New Roman" w:hAnsi="Times New Roman" w:cs="Times New Roman"/>
              </w:rPr>
              <w:t>заседа-ний</w:t>
            </w:r>
            <w:proofErr w:type="spellEnd"/>
            <w:r w:rsidRPr="003738DD">
              <w:rPr>
                <w:rFonts w:ascii="Times New Roman" w:hAnsi="Times New Roman" w:cs="Times New Roman"/>
              </w:rPr>
              <w:t xml:space="preserve"> «круглых столов»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Обучение муниципальных служащих на семинарах или курсах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8. Противодействие коррупции в сфере предпринимательства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административных и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</w:t>
            </w:r>
            <w:r w:rsidRPr="003738DD">
              <w:rPr>
                <w:rFonts w:ascii="Times New Roman" w:hAnsi="Times New Roman" w:cs="Times New Roman"/>
              </w:rPr>
              <w:lastRenderedPageBreak/>
              <w:t>льства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738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3738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средствах массовой информации и на 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 xml:space="preserve">ных инструкций в соответствие с </w:t>
            </w:r>
            <w:proofErr w:type="spellStart"/>
            <w:proofErr w:type="gramStart"/>
            <w:r w:rsidRPr="003738DD">
              <w:rPr>
                <w:rFonts w:ascii="Times New Roman" w:hAnsi="Times New Roman" w:cs="Times New Roman"/>
              </w:rPr>
              <w:t>администра-тивным</w:t>
            </w:r>
            <w:proofErr w:type="spellEnd"/>
            <w:proofErr w:type="gramEnd"/>
            <w:r w:rsidRPr="003738DD">
              <w:rPr>
                <w:rFonts w:ascii="Times New Roman" w:hAnsi="Times New Roman" w:cs="Times New Roman"/>
              </w:rPr>
              <w:t xml:space="preserve"> регламентом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5048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законодательства по вопросам совершенствования системы </w:t>
            </w:r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C3003E" w:rsidRPr="00683E9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Администр-ация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Администр-ация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C3003E" w:rsidRPr="00683E9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Pr="003738DD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3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Pr="003738DD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10,0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10,0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</w:p>
    <w:p w:rsidR="00C3003E" w:rsidRPr="00FA7E27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03E" w:rsidRPr="00FA7E27" w:rsidRDefault="00C3003E" w:rsidP="00FA7E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Темр</w:t>
      </w:r>
      <w:r>
        <w:rPr>
          <w:rFonts w:ascii="Times New Roman" w:hAnsi="Times New Roman" w:cs="Times New Roman"/>
          <w:sz w:val="28"/>
          <w:szCs w:val="28"/>
        </w:rPr>
        <w:t xml:space="preserve">юкского района      </w:t>
      </w:r>
      <w:r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proofErr w:type="spellStart"/>
      <w:r w:rsidRPr="00FA7E27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03E" w:rsidRDefault="00C3003E" w:rsidP="00CD0A15">
      <w:pPr>
        <w:spacing w:after="0" w:line="240" w:lineRule="auto"/>
      </w:pPr>
      <w:r>
        <w:separator/>
      </w:r>
    </w:p>
  </w:endnote>
  <w:endnote w:type="continuationSeparator" w:id="1">
    <w:p w:rsidR="00C3003E" w:rsidRDefault="00C3003E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03E" w:rsidRDefault="00C3003E" w:rsidP="00CD0A15">
      <w:pPr>
        <w:spacing w:after="0" w:line="240" w:lineRule="auto"/>
      </w:pPr>
      <w:r>
        <w:separator/>
      </w:r>
    </w:p>
  </w:footnote>
  <w:footnote w:type="continuationSeparator" w:id="1">
    <w:p w:rsidR="00C3003E" w:rsidRDefault="00C3003E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B51778" w:rsidP="0007453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00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37DC">
      <w:rPr>
        <w:rStyle w:val="a7"/>
        <w:noProof/>
      </w:rPr>
      <w:t>9</w:t>
    </w:r>
    <w:r>
      <w:rPr>
        <w:rStyle w:val="a7"/>
      </w:rPr>
      <w:fldChar w:fldCharType="end"/>
    </w:r>
  </w:p>
  <w:p w:rsidR="00C3003E" w:rsidRDefault="00C300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6181"/>
    <w:rsid w:val="001A1614"/>
    <w:rsid w:val="001E0760"/>
    <w:rsid w:val="003237DC"/>
    <w:rsid w:val="003738DD"/>
    <w:rsid w:val="00481925"/>
    <w:rsid w:val="005316D9"/>
    <w:rsid w:val="005745F7"/>
    <w:rsid w:val="00587EA4"/>
    <w:rsid w:val="006217C1"/>
    <w:rsid w:val="00676D25"/>
    <w:rsid w:val="00683E94"/>
    <w:rsid w:val="00757D5B"/>
    <w:rsid w:val="007B3FEB"/>
    <w:rsid w:val="007D77F3"/>
    <w:rsid w:val="007E1161"/>
    <w:rsid w:val="00805125"/>
    <w:rsid w:val="0086311A"/>
    <w:rsid w:val="009067DD"/>
    <w:rsid w:val="00913113"/>
    <w:rsid w:val="00913887"/>
    <w:rsid w:val="009927A6"/>
    <w:rsid w:val="009927C7"/>
    <w:rsid w:val="009A6780"/>
    <w:rsid w:val="009C5F8B"/>
    <w:rsid w:val="00AF6F54"/>
    <w:rsid w:val="00B51778"/>
    <w:rsid w:val="00B679D1"/>
    <w:rsid w:val="00BB4A02"/>
    <w:rsid w:val="00BD404A"/>
    <w:rsid w:val="00C3003E"/>
    <w:rsid w:val="00CD0A15"/>
    <w:rsid w:val="00D74771"/>
    <w:rsid w:val="00DE3A14"/>
    <w:rsid w:val="00E84273"/>
    <w:rsid w:val="00EE1C44"/>
    <w:rsid w:val="00EE3894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1394</Words>
  <Characters>12701</Characters>
  <Application>Microsoft Office Word</Application>
  <DocSecurity>0</DocSecurity>
  <Lines>105</Lines>
  <Paragraphs>28</Paragraphs>
  <ScaleCrop>false</ScaleCrop>
  <Company/>
  <LinksUpToDate>false</LinksUpToDate>
  <CharactersWithSpaces>14067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2014-12-05T12:42:00Z</cp:lastPrinted>
  <dcterms:created xsi:type="dcterms:W3CDTF">2014-11-28T06:52:00Z</dcterms:created>
  <dcterms:modified xsi:type="dcterms:W3CDTF">2016-01-29T06:13:00Z</dcterms:modified>
</cp:coreProperties>
</file>