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252"/>
      </w:tblGrid>
      <w:tr w:rsidR="009D24EB" w:rsidTr="009D24EB">
        <w:trPr>
          <w:trHeight w:val="2564"/>
        </w:trPr>
        <w:tc>
          <w:tcPr>
            <w:tcW w:w="5637" w:type="dxa"/>
          </w:tcPr>
          <w:p w:rsidR="009D24EB" w:rsidRDefault="009D24E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9D24EB" w:rsidRDefault="009D24EB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9D24EB" w:rsidRDefault="009D24EB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D24EB" w:rsidRDefault="009D24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:rsidR="009D24EB" w:rsidRDefault="009D24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75E0D" w:rsidRDefault="00C75E0D" w:rsidP="00C75E0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Вышестеблиевского сельского</w:t>
            </w:r>
          </w:p>
          <w:p w:rsidR="009D24EB" w:rsidRDefault="00C75E0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Темрюкского</w:t>
            </w:r>
            <w:r w:rsidR="009D24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район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  <w:p w:rsidR="009D24EB" w:rsidRDefault="009D24E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____________№ ________</w:t>
            </w:r>
          </w:p>
          <w:p w:rsidR="009D24EB" w:rsidRDefault="009D24E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D24EB" w:rsidRDefault="009D24EB" w:rsidP="009D24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>
        <w:rPr>
          <w:rFonts w:ascii="Times New Roman" w:hAnsi="Times New Roman" w:cs="Times New Roman"/>
          <w:b/>
          <w:sz w:val="28"/>
          <w:szCs w:val="28"/>
        </w:rPr>
        <w:br/>
        <w:t>выдачи разрешения представителем нанимателя (работодателем) муниципальному служаще</w:t>
      </w:r>
      <w:r w:rsidR="00C75E0D">
        <w:rPr>
          <w:rFonts w:ascii="Times New Roman" w:hAnsi="Times New Roman" w:cs="Times New Roman"/>
          <w:b/>
          <w:sz w:val="28"/>
          <w:szCs w:val="28"/>
        </w:rPr>
        <w:t>му администрации Вышестеблиевского сельского поселения Темрюкского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C75E0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</w:r>
    </w:p>
    <w:p w:rsidR="009D24EB" w:rsidRDefault="009D24EB" w:rsidP="009D24EB"/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Порядок выдачи разрешения представителем нанимателя (работодателем) муниципальному служащему админист</w:t>
      </w:r>
      <w:r w:rsidR="008C7A7F"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C7A7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 (далее - Порядок) разработан в целях реализации положений </w:t>
      </w:r>
      <w:hyperlink r:id="rId4" w:history="1">
        <w:r w:rsidRPr="009F682F">
          <w:rPr>
            <w:rStyle w:val="a4"/>
            <w:color w:val="auto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2007 года № 25-ФЗ «О муниципальной службе в Российской Федерации», </w:t>
      </w:r>
      <w:hyperlink r:id="rId5" w:history="1">
        <w:r w:rsidRPr="009F682F">
          <w:rPr>
            <w:rStyle w:val="a4"/>
            <w:color w:val="auto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8 июня 2007 года № 1244-КЗ «О муниципальной службе в Краснодарском крае» и определяет процедуру выдачи представителем нанимателя (работодателем) разрешения муниципальному служащему админист</w:t>
      </w:r>
      <w:r w:rsidR="00092734">
        <w:rPr>
          <w:rFonts w:ascii="Times New Roman" w:hAnsi="Times New Roman" w:cs="Times New Roman"/>
          <w:sz w:val="28"/>
          <w:szCs w:val="28"/>
        </w:rPr>
        <w:t>рации Вы</w:t>
      </w:r>
      <w:r w:rsidR="009F682F">
        <w:rPr>
          <w:rFonts w:ascii="Times New Roman" w:hAnsi="Times New Roman" w:cs="Times New Roman"/>
          <w:sz w:val="28"/>
          <w:szCs w:val="28"/>
        </w:rPr>
        <w:t>шестеблиевского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F682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 (далее - разрешение).</w:t>
      </w:r>
      <w:proofErr w:type="gramEnd"/>
    </w:p>
    <w:bookmarkEnd w:id="0"/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участия на безвозмездной основе в управлении общественной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</w:t>
      </w:r>
      <w:r w:rsidR="008A5F3E">
        <w:rPr>
          <w:rFonts w:ascii="Times New Roman" w:hAnsi="Times New Roman" w:cs="Times New Roman"/>
          <w:sz w:val="28"/>
          <w:szCs w:val="28"/>
        </w:rPr>
        <w:t>иссии Выше</w:t>
      </w:r>
      <w:r w:rsidR="009F682F">
        <w:rPr>
          <w:rFonts w:ascii="Times New Roman" w:hAnsi="Times New Roman" w:cs="Times New Roman"/>
          <w:sz w:val="28"/>
          <w:szCs w:val="28"/>
        </w:rPr>
        <w:t xml:space="preserve">стеблиевского </w:t>
      </w:r>
      <w:r w:rsidR="008A5F3E">
        <w:rPr>
          <w:rFonts w:ascii="Times New Roman" w:hAnsi="Times New Roman" w:cs="Times New Roman"/>
          <w:sz w:val="28"/>
          <w:szCs w:val="28"/>
        </w:rPr>
        <w:t>сельского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A5F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участия в съезде (конференции), жилищного, жилищно-строительного, гаражного кооперативов, товарищества собственников недвижимости) (далее - некоммерческая организация) в качестве единоличного исполнительного органа или вхождения в состав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коллегиальных органов управления,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администрации </w:t>
      </w:r>
      <w:r w:rsidR="008A5F3E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A5F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муниципальный служащий обязан получить разрешение представителя нанимателя (работодателя) в соответствии с Порядком.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 Участие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(далее - участие в управлении некоммерческой ор</w:t>
      </w:r>
      <w:r w:rsidR="00092734">
        <w:rPr>
          <w:rFonts w:ascii="Times New Roman" w:hAnsi="Times New Roman" w:cs="Times New Roman"/>
          <w:sz w:val="28"/>
          <w:szCs w:val="28"/>
          <w:lang w:eastAsia="ru-RU"/>
        </w:rPr>
        <w:t xml:space="preserve">ганизацией) не должны приводить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конфликту интересов или возможности возникновения конфликта интересов при исполнении муниципальным служащим должностных обязанностей.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3"/>
      <w:r>
        <w:rPr>
          <w:rFonts w:ascii="Times New Roman" w:hAnsi="Times New Roman" w:cs="Times New Roman"/>
          <w:sz w:val="28"/>
          <w:szCs w:val="28"/>
        </w:rPr>
        <w:t xml:space="preserve">4. Муниципальный служащий обязан обратиться к представителю нанимателя (работодателю) с заявлением о разрешении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 (далее - заявление). Заявление представляется муниципальным служащим по форме согласно </w:t>
      </w:r>
      <w:hyperlink r:id="rId6" w:anchor="sub_10001" w:history="1">
        <w:r w:rsidR="00092734">
          <w:rPr>
            <w:rStyle w:val="a4"/>
            <w:color w:val="auto"/>
            <w:sz w:val="28"/>
            <w:szCs w:val="28"/>
          </w:rPr>
          <w:t xml:space="preserve">приложению № </w:t>
        </w:r>
        <w:r w:rsidRPr="00973A54">
          <w:rPr>
            <w:rStyle w:val="a4"/>
            <w:color w:val="auto"/>
            <w:sz w:val="28"/>
            <w:szCs w:val="28"/>
          </w:rPr>
          <w:t>1</w:t>
        </w:r>
      </w:hyperlink>
      <w:r w:rsidRPr="00973A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Порядку.</w:t>
      </w:r>
    </w:p>
    <w:bookmarkEnd w:id="1"/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Заявление оформляется на бумажном носителе отдельно на каждую некоммерческую организацию, участие в управлении которой планирует осуществлять муниципальный служащий.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 Заявление представляется муницип</w:t>
      </w:r>
      <w:r w:rsidR="00092734">
        <w:rPr>
          <w:rFonts w:ascii="Times New Roman" w:hAnsi="Times New Roman" w:cs="Times New Roman"/>
          <w:sz w:val="28"/>
          <w:szCs w:val="28"/>
          <w:lang w:eastAsia="ru-RU"/>
        </w:rPr>
        <w:t xml:space="preserve">альным служащим не позднее, чем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 20 рабочих дней до даты начала планируемого участия в управлении некоммерческой организацией. 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7. К заявлению муниципального служащего прилагаются: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документы, свидетельствующие о безвозмездном характере участия муниципального служащего в управлении некоммерческой организацией, подписанные уполномоченным лицом (уполномоченными лицами) некоммерческой организации;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копии учредительных документов некоммерческой организации;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иные документы, определяющие характер предстоящей деятельности в некоммерческой организации (при наличии).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7"/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Заявление подлежит регистрации в журнале учета заявлений о разрешении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управления, который ведется отделом муниципальной службы и кадровой работы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</w:t>
      </w:r>
      <w:r w:rsidR="00973A54">
        <w:rPr>
          <w:rFonts w:ascii="Times New Roman" w:hAnsi="Times New Roman" w:cs="Times New Roman"/>
          <w:sz w:val="28"/>
          <w:szCs w:val="28"/>
          <w:lang w:eastAsia="ru-RU"/>
        </w:rPr>
        <w:t>рации Вышестеблиевского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973A54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(далее - отдел муниципальной службы и кадровой работы) по форме, согласно </w:t>
      </w:r>
      <w:hyperlink r:id="rId7" w:anchor="sub_10002" w:history="1">
        <w:r w:rsidR="00092734">
          <w:rPr>
            <w:rStyle w:val="a4"/>
            <w:color w:val="auto"/>
            <w:sz w:val="28"/>
            <w:szCs w:val="28"/>
          </w:rPr>
          <w:t xml:space="preserve">приложению № </w:t>
        </w:r>
        <w:r w:rsidRPr="00973A54">
          <w:rPr>
            <w:rStyle w:val="a4"/>
            <w:color w:val="auto"/>
            <w:sz w:val="28"/>
            <w:szCs w:val="28"/>
          </w:rPr>
          <w:t>2</w:t>
        </w:r>
      </w:hyperlink>
      <w:r w:rsidRPr="00973A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Порядку,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день представления заявления.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Копия заявления с отметкой о регистрации выдается муниципальному служащему под подпись в журнале регистрации.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9. Заявление в течение пяти рабочих дней со дня его поступления рассматривается </w:t>
      </w:r>
      <w:r w:rsidR="00973A54">
        <w:rPr>
          <w:rFonts w:ascii="Times New Roman" w:hAnsi="Times New Roman" w:cs="Times New Roman"/>
          <w:sz w:val="28"/>
          <w:szCs w:val="28"/>
        </w:rPr>
        <w:t>общим отделом администрации Вышестеблиевского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который осуществляет подготовку мотивированного заключения по результатам рассмотрения заявления (далее - мотивированное заключение).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направления в целях подготовки мотивированного заключения запросов в установленном порядке в федеральные органы государственной власти, органы государственной власти Краснодарского края и иных субъектов Российской Федерации, иные государственные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органы, органы местного самоуправления и заинтересованные организации срок, предусмотренный абзацем первым настоящего пункта, может быть продлен, но не более чем на 20 рабочих дней.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служащий уведомляется о продлении срока рассмотрения заявления не позднее трех рабочих дней со дня принятия такого решения. 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10. Мотивированное заключение должно содержать: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информацию, изложенную в заявлении и приложенных документах;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информацию, полученную при собеседовании с муниципальным служащим, представившим заявление (при ее наличии);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информацию, представленную муниципальным служащим в письменном пояснении к заявлению (при ее наличии);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4) мотивированный вывод по результатам предварительного рассмотрения заявления, в том числе о наличии возможности возникновения конфликта интересов при исполнении должностных обязанностей, в случае участия муниципального служащего в управлении некоммерческой организацией.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11. Заявление и мотивированное заключение направляются </w:t>
      </w:r>
      <w:r w:rsidR="00973A54">
        <w:rPr>
          <w:rFonts w:ascii="Times New Roman" w:hAnsi="Times New Roman" w:cs="Times New Roman"/>
          <w:sz w:val="28"/>
          <w:szCs w:val="28"/>
        </w:rPr>
        <w:t>общим отделов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комиссию по соблюдению требований к служебному поведению муниципальных служащих админист</w:t>
      </w:r>
      <w:r w:rsidR="00973A54">
        <w:rPr>
          <w:rFonts w:ascii="Times New Roman" w:hAnsi="Times New Roman" w:cs="Times New Roman"/>
          <w:sz w:val="28"/>
          <w:szCs w:val="28"/>
          <w:lang w:eastAsia="ru-RU"/>
        </w:rPr>
        <w:t>рации Вышестеблиевского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973A54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урегулированию конфликта интересов (далее - Комиссия) для рассмотрения на предмет наличия конфликта интересов или возможности возникновения конфликта интересов при замещении должности муниципальной службы.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12. Протокол заседания Комиссии и заявление муниципального служащего направляются </w:t>
      </w:r>
      <w:r w:rsidR="00973A54">
        <w:rPr>
          <w:rFonts w:ascii="Times New Roman" w:hAnsi="Times New Roman" w:cs="Times New Roman"/>
          <w:sz w:val="28"/>
          <w:szCs w:val="28"/>
          <w:lang w:eastAsia="ru-RU"/>
        </w:rPr>
        <w:t>главе Вышестеблиевского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973A54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следующего дня после принятия решения.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13. </w:t>
      </w:r>
      <w:r w:rsidR="00973A54">
        <w:rPr>
          <w:rFonts w:ascii="Times New Roman" w:hAnsi="Times New Roman" w:cs="Times New Roman"/>
          <w:sz w:val="28"/>
          <w:szCs w:val="28"/>
          <w:lang w:eastAsia="ru-RU"/>
        </w:rPr>
        <w:t>Глава Вышестеблиевского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973A54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пяти рабочих дней со дня получения решения комиссии принимают одно из следующих решений: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разрешить муниципальному служащему участвовать на безвозмездной основе в управлении некоммерческой организацией, указанной в заявлении;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отказать муниципальному служащему в даче разрешения участвовать</w:t>
      </w:r>
      <w:r w:rsidR="0009273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безвозмездной основе в управлении некоммерческой организацией, указанной в заявлении.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14. Решение об отказе муниципальному служащему в участии в управлении некоммерческой организацией принимается в следующих случаях: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некоммерческая организация, в управлении которой муниципальный служащий предполагает участвовать, не соответствует требованиям пункта 3 части 1 статьи 14 Федерального закона от 2 марта 2007 года № 25-ФЗ «О муниципальной службе в Российской Федерации»;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участие в управлении некоммерческой организацией будет осуществляться на возмездной основе;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участие в управлении некоммерческой организацией приводит или может привести к возникновению конфликта интересов. </w:t>
      </w:r>
    </w:p>
    <w:p w:rsidR="009D24EB" w:rsidRDefault="009D24EB" w:rsidP="009D24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15. В течение пяти рабочих дней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</w:t>
      </w:r>
      <w:r w:rsidR="00973A54">
        <w:rPr>
          <w:rFonts w:ascii="Times New Roman" w:hAnsi="Times New Roman" w:cs="Times New Roman"/>
          <w:sz w:val="28"/>
          <w:szCs w:val="28"/>
          <w:lang w:eastAsia="ru-RU"/>
        </w:rPr>
        <w:t>лавой Вышестеблиевского сельск</w:t>
      </w:r>
      <w:r w:rsidR="00612B1B">
        <w:rPr>
          <w:rFonts w:ascii="Times New Roman" w:hAnsi="Times New Roman" w:cs="Times New Roman"/>
          <w:sz w:val="28"/>
          <w:szCs w:val="28"/>
          <w:lang w:eastAsia="ru-RU"/>
        </w:rPr>
        <w:t>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решения, предусмотренного пунктом 13 настоящего Порядка, муниципальному служащему направляется копия такого решения. </w:t>
      </w:r>
    </w:p>
    <w:p w:rsidR="00612B1B" w:rsidRDefault="009D24EB" w:rsidP="00612B1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16. Заявление, представленные документы, копии мотивированного заключения, выписки из протокола заседания Ком</w:t>
      </w:r>
      <w:r w:rsidR="00612B1B">
        <w:rPr>
          <w:rFonts w:ascii="Times New Roman" w:hAnsi="Times New Roman" w:cs="Times New Roman"/>
          <w:sz w:val="28"/>
          <w:szCs w:val="28"/>
          <w:lang w:eastAsia="ru-RU"/>
        </w:rPr>
        <w:t>иссии, копии решения главы Вышестеблиевского сельского поселения  Темрюкского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612B1B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предусмотренного 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  <w:lang w:eastAsia="ru-RU"/>
        </w:rPr>
        <w:t>пунктом 13 Порядка, приобщаются к личном</w:t>
      </w:r>
      <w:r w:rsidR="00612B1B">
        <w:rPr>
          <w:rFonts w:ascii="Times New Roman" w:hAnsi="Times New Roman" w:cs="Times New Roman"/>
          <w:sz w:val="28"/>
          <w:szCs w:val="28"/>
          <w:lang w:eastAsia="ru-RU"/>
        </w:rPr>
        <w:t>у делу муниципального служащего.</w:t>
      </w:r>
    </w:p>
    <w:p w:rsidR="00612B1B" w:rsidRDefault="00612B1B" w:rsidP="00612B1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2B1B" w:rsidRDefault="00612B1B" w:rsidP="00612B1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2B1B" w:rsidRDefault="00612B1B" w:rsidP="00612B1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общего отдела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Л.Н.Бедакова</w:t>
      </w:r>
      <w:proofErr w:type="spellEnd"/>
    </w:p>
    <w:bookmarkEnd w:id="2"/>
    <w:p w:rsidR="007A29B8" w:rsidRDefault="007A29B8" w:rsidP="00612B1B">
      <w:pPr>
        <w:jc w:val="both"/>
      </w:pPr>
    </w:p>
    <w:sectPr w:rsidR="007A29B8" w:rsidSect="0009273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4EB"/>
    <w:rsid w:val="00092734"/>
    <w:rsid w:val="00612B1B"/>
    <w:rsid w:val="007A29B8"/>
    <w:rsid w:val="008A5F3E"/>
    <w:rsid w:val="008C7A7F"/>
    <w:rsid w:val="00973A54"/>
    <w:rsid w:val="009D24EB"/>
    <w:rsid w:val="009F682F"/>
    <w:rsid w:val="00C56D49"/>
    <w:rsid w:val="00C75E0D"/>
    <w:rsid w:val="00D20AC9"/>
    <w:rsid w:val="00F81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24EB"/>
    <w:pPr>
      <w:spacing w:after="0" w:line="240" w:lineRule="auto"/>
    </w:pPr>
  </w:style>
  <w:style w:type="character" w:customStyle="1" w:styleId="a4">
    <w:name w:val="Гипертекстовая ссылка"/>
    <w:basedOn w:val="a0"/>
    <w:uiPriority w:val="99"/>
    <w:rsid w:val="009D24EB"/>
    <w:rPr>
      <w:rFonts w:ascii="Times New Roman" w:hAnsi="Times New Roman" w:cs="Times New Roman" w:hint="default"/>
      <w:b w:val="0"/>
      <w:bCs w:val="0"/>
      <w:color w:val="106BBE"/>
    </w:rPr>
  </w:style>
  <w:style w:type="table" w:styleId="a5">
    <w:name w:val="Table Grid"/>
    <w:basedOn w:val="a1"/>
    <w:uiPriority w:val="59"/>
    <w:rsid w:val="009D24E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86;&#1073;&#1097;&#1080;&#1081;%20&#1086;&#1090;&#1076;&#1077;&#1083;\AppData\Local\Temp\Temp1_&#1055;&#1086;&#1083;&#1091;&#1095;&#1077;&#1085;&#1080;&#1077;%20&#1088;&#1072;&#1079;&#1088;&#1077;&#1096;&#1077;&#1085;&#1080;&#1103;.zip\&#1055;&#1086;&#1083;&#1086;&#1078;&#1077;&#1085;&#1080;&#1077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86;&#1073;&#1097;&#1080;&#1081;%20&#1086;&#1090;&#1076;&#1077;&#1083;\AppData\Local\Temp\Temp1_&#1055;&#1086;&#1083;&#1091;&#1095;&#1077;&#1085;&#1080;&#1077;%20&#1088;&#1072;&#1079;&#1088;&#1077;&#1096;&#1077;&#1085;&#1080;&#1103;.zip\&#1055;&#1086;&#1083;&#1086;&#1078;&#1077;&#1085;&#1080;&#1077;.docx" TargetMode="External"/><Relationship Id="rId5" Type="http://schemas.openxmlformats.org/officeDocument/2006/relationships/hyperlink" Target="garantF1://23841244.0" TargetMode="External"/><Relationship Id="rId4" Type="http://schemas.openxmlformats.org/officeDocument/2006/relationships/hyperlink" Target="garantF1://12052272.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8</cp:revision>
  <dcterms:created xsi:type="dcterms:W3CDTF">2022-09-13T12:01:00Z</dcterms:created>
  <dcterms:modified xsi:type="dcterms:W3CDTF">2022-09-16T06:29:00Z</dcterms:modified>
</cp:coreProperties>
</file>